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7A" w:rsidRDefault="00640806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  <w:u w:val="thick"/>
        </w:rPr>
        <w:t xml:space="preserve">EXTERNOS </w:t>
      </w:r>
      <w:r>
        <w:rPr>
          <w:rFonts w:ascii="Arial Black" w:hAnsi="Arial Black"/>
          <w:b/>
          <w:bCs/>
          <w:sz w:val="28"/>
          <w:szCs w:val="28"/>
          <w:u w:val="thick"/>
        </w:rPr>
        <w:t>AÑO 2026</w:t>
      </w:r>
    </w:p>
    <w:p w:rsidR="00592B7A" w:rsidRDefault="00640806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  <w:u w:val="thick"/>
        </w:rPr>
        <w:t>ITP  POR  CAUSA  DE  MUERTE</w:t>
      </w:r>
    </w:p>
    <w:p w:rsidR="00592B7A" w:rsidRDefault="00640806">
      <w:pPr>
        <w:spacing w:before="57" w:after="283" w:line="360" w:lineRule="auto"/>
        <w:jc w:val="right"/>
        <w:rPr>
          <w:rFonts w:ascii="Arial Black" w:hAnsi="Arial Black"/>
          <w:sz w:val="20"/>
          <w:szCs w:val="20"/>
          <w:u w:val="thick"/>
        </w:rPr>
      </w:pPr>
      <w:r>
        <w:rPr>
          <w:rFonts w:ascii="Arial Black" w:hAnsi="Arial Black" w:cs="David Libre"/>
          <w:b/>
          <w:bCs/>
          <w:sz w:val="20"/>
          <w:szCs w:val="20"/>
          <w:u w:val="thick"/>
        </w:rPr>
        <w:t>Prof. Esc. Ana Campaña</w:t>
      </w:r>
    </w:p>
    <w:p w:rsidR="00592B7A" w:rsidRDefault="00640806">
      <w:pPr>
        <w:spacing w:before="283" w:after="567" w:line="360" w:lineRule="auto"/>
        <w:jc w:val="both"/>
        <w:rPr>
          <w:sz w:val="25"/>
          <w:szCs w:val="25"/>
        </w:rPr>
      </w:pPr>
      <w:r>
        <w:rPr>
          <w:rFonts w:ascii="Verdana" w:hAnsi="Verdana" w:cs="David Libre"/>
          <w:b/>
          <w:bCs/>
          <w:sz w:val="25"/>
          <w:szCs w:val="25"/>
          <w:u w:val="single"/>
        </w:rPr>
        <w:t>Liquidar el Impuesto a las Trasmisiones Patrimoniales indicando</w:t>
      </w:r>
      <w:r>
        <w:rPr>
          <w:rFonts w:ascii="Verdana" w:hAnsi="Verdana" w:cs="David Libre"/>
          <w:b/>
          <w:bCs/>
          <w:sz w:val="25"/>
          <w:szCs w:val="25"/>
        </w:rPr>
        <w:t xml:space="preserve">: </w:t>
      </w:r>
      <w:r>
        <w:rPr>
          <w:rFonts w:ascii="Verdana" w:hAnsi="Verdana" w:cs="David Libre"/>
          <w:sz w:val="25"/>
          <w:szCs w:val="25"/>
        </w:rPr>
        <w:t>hecho generador, monto imponible, tasas, liquidación del monto a pagar, sujetos pasivos, y plazo del vencimiento.</w:t>
      </w:r>
    </w:p>
    <w:p w:rsidR="00592B7A" w:rsidRDefault="00640806">
      <w:pPr>
        <w:pStyle w:val="Textopreformateado"/>
        <w:spacing w:after="397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8"/>
          <w:szCs w:val="28"/>
          <w:u w:val="thick"/>
        </w:rPr>
        <w:t>CASO 1</w:t>
      </w:r>
      <w:r>
        <w:rPr>
          <w:rFonts w:ascii="Verdana" w:hAnsi="Verdana" w:cs="David Libre"/>
          <w:sz w:val="25"/>
          <w:szCs w:val="25"/>
        </w:rPr>
        <w:t xml:space="preserve">El 27 de abril de 2025, Beatriz </w:t>
      </w:r>
      <w:proofErr w:type="spellStart"/>
      <w:r>
        <w:rPr>
          <w:rFonts w:ascii="Verdana" w:hAnsi="Verdana" w:cs="David Libre"/>
          <w:sz w:val="25"/>
          <w:szCs w:val="25"/>
        </w:rPr>
        <w:t>Benitez</w:t>
      </w:r>
      <w:proofErr w:type="spellEnd"/>
      <w:r>
        <w:rPr>
          <w:rFonts w:ascii="Verdana" w:hAnsi="Verdana" w:cs="David Libre"/>
          <w:sz w:val="25"/>
          <w:szCs w:val="25"/>
        </w:rPr>
        <w:t xml:space="preserve">, casada con Carlos Costa, </w:t>
      </w:r>
      <w:r>
        <w:rPr>
          <w:rFonts w:ascii="Verdana" w:hAnsi="Verdana" w:cs="David Libre"/>
          <w:sz w:val="25"/>
          <w:szCs w:val="25"/>
          <w:u w:val="single"/>
        </w:rPr>
        <w:t>falleció</w:t>
      </w:r>
      <w:r>
        <w:rPr>
          <w:rFonts w:ascii="Verdana" w:hAnsi="Verdana" w:cs="David Libre"/>
          <w:sz w:val="25"/>
          <w:szCs w:val="25"/>
        </w:rPr>
        <w:t xml:space="preserve"> intestada en la ciudad de Minas, Lavalleja. </w:t>
      </w:r>
      <w:r>
        <w:rPr>
          <w:rFonts w:ascii="Verdana" w:hAnsi="Verdana" w:cs="David Libre"/>
          <w:sz w:val="25"/>
          <w:szCs w:val="25"/>
          <w:u w:val="single"/>
        </w:rPr>
        <w:t>Fueron declarados herederos</w:t>
      </w:r>
      <w:r>
        <w:rPr>
          <w:rFonts w:ascii="Verdana" w:hAnsi="Verdana" w:cs="David Libre"/>
          <w:sz w:val="25"/>
          <w:szCs w:val="25"/>
        </w:rPr>
        <w:t xml:space="preserve"> de la causante sus hijos legítimos </w:t>
      </w:r>
      <w:proofErr w:type="spellStart"/>
      <w:r>
        <w:rPr>
          <w:rFonts w:ascii="Verdana" w:hAnsi="Verdana" w:cs="David Libre"/>
          <w:sz w:val="25"/>
          <w:szCs w:val="25"/>
        </w:rPr>
        <w:t>Dario</w:t>
      </w:r>
      <w:proofErr w:type="spellEnd"/>
      <w:r>
        <w:rPr>
          <w:rFonts w:ascii="Verdana" w:hAnsi="Verdana" w:cs="David Libre"/>
          <w:sz w:val="25"/>
          <w:szCs w:val="25"/>
        </w:rPr>
        <w:t xml:space="preserve"> y Emilia Costa Benítez. El día 15 de marzo de 2026 se expidió certif</w:t>
      </w:r>
      <w:r>
        <w:rPr>
          <w:rFonts w:ascii="Verdana" w:hAnsi="Verdana" w:cs="David Libre"/>
          <w:sz w:val="25"/>
          <w:szCs w:val="25"/>
        </w:rPr>
        <w:t xml:space="preserve">icado de resultancias de autos. </w:t>
      </w:r>
      <w:r>
        <w:rPr>
          <w:rFonts w:ascii="Verdana" w:hAnsi="Verdana" w:cs="David Libre"/>
          <w:sz w:val="25"/>
          <w:szCs w:val="25"/>
          <w:u w:val="single"/>
        </w:rPr>
        <w:t xml:space="preserve">El patrimonio de la causante </w:t>
      </w:r>
      <w:proofErr w:type="gramStart"/>
      <w:r>
        <w:rPr>
          <w:rFonts w:ascii="Verdana" w:hAnsi="Verdana" w:cs="David Libre"/>
          <w:sz w:val="25"/>
          <w:szCs w:val="25"/>
          <w:u w:val="single"/>
        </w:rPr>
        <w:t>estaba</w:t>
      </w:r>
      <w:proofErr w:type="gramEnd"/>
      <w:r>
        <w:rPr>
          <w:rFonts w:ascii="Verdana" w:hAnsi="Verdana" w:cs="David Libre"/>
          <w:sz w:val="25"/>
          <w:szCs w:val="25"/>
          <w:u w:val="single"/>
        </w:rPr>
        <w:t xml:space="preserve"> integrado por los siguientes bienes</w:t>
      </w:r>
      <w:r>
        <w:rPr>
          <w:rFonts w:ascii="Verdana" w:hAnsi="Verdana" w:cs="David Libre"/>
          <w:sz w:val="25"/>
          <w:szCs w:val="25"/>
        </w:rPr>
        <w:t>:</w:t>
      </w:r>
    </w:p>
    <w:p w:rsidR="00592B7A" w:rsidRDefault="00640806">
      <w:pPr>
        <w:spacing w:after="113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5"/>
          <w:szCs w:val="25"/>
          <w:u w:val="thick"/>
        </w:rPr>
        <w:t>GANANCIALES</w:t>
      </w:r>
      <w:r>
        <w:rPr>
          <w:rFonts w:ascii="Arial Black" w:hAnsi="Arial Black" w:cs="Arial Black"/>
          <w:b/>
          <w:bCs/>
          <w:sz w:val="25"/>
          <w:szCs w:val="25"/>
        </w:rPr>
        <w:t>:</w:t>
      </w:r>
    </w:p>
    <w:p w:rsidR="00592B7A" w:rsidRDefault="00640806">
      <w:pPr>
        <w:spacing w:after="113" w:line="360" w:lineRule="auto"/>
        <w:ind w:hanging="57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1)</w:t>
      </w:r>
      <w:r>
        <w:rPr>
          <w:rFonts w:ascii="Verdana" w:hAnsi="Verdana" w:cs="David Libre"/>
          <w:bCs/>
          <w:sz w:val="25"/>
          <w:szCs w:val="25"/>
        </w:rPr>
        <w:t>Inmueble</w:t>
      </w:r>
      <w:proofErr w:type="gramEnd"/>
      <w:r>
        <w:rPr>
          <w:rFonts w:ascii="Verdana" w:hAnsi="Verdana" w:cs="David Libre"/>
          <w:sz w:val="25"/>
          <w:szCs w:val="25"/>
        </w:rPr>
        <w:t xml:space="preserve"> padrón 9104 de la ciudad de Minas. Valor real 2024: 1.600.000. Valor real 2025: 1.650.000. Coeficiente de actualización del ITP</w:t>
      </w:r>
      <w:r>
        <w:rPr>
          <w:rFonts w:ascii="Verdana" w:hAnsi="Verdana" w:cs="David Libre"/>
          <w:sz w:val="25"/>
          <w:szCs w:val="25"/>
        </w:rPr>
        <w:t xml:space="preserve"> aplicable al mes abril de 2025: 1,0238 y a</w:t>
      </w:r>
      <w:r w:rsidR="00F76B6B">
        <w:rPr>
          <w:rFonts w:ascii="Verdana" w:hAnsi="Verdana" w:cs="David Libre"/>
          <w:sz w:val="25"/>
          <w:szCs w:val="25"/>
        </w:rPr>
        <w:t>plicable al mes de abril de 2026</w:t>
      </w:r>
      <w:r>
        <w:rPr>
          <w:rFonts w:ascii="Verdana" w:hAnsi="Verdana" w:cs="David Libre"/>
          <w:sz w:val="25"/>
          <w:szCs w:val="25"/>
        </w:rPr>
        <w:t>: 1,0168.</w:t>
      </w:r>
    </w:p>
    <w:p w:rsidR="00592B7A" w:rsidRDefault="00640806">
      <w:pPr>
        <w:spacing w:after="113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2)</w:t>
      </w:r>
      <w:r>
        <w:rPr>
          <w:rFonts w:ascii="Verdana" w:hAnsi="Verdana" w:cs="David Libre"/>
          <w:bCs/>
          <w:sz w:val="25"/>
          <w:szCs w:val="25"/>
        </w:rPr>
        <w:t>Establecimiento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comercial</w:t>
      </w:r>
      <w:r>
        <w:rPr>
          <w:rFonts w:ascii="Verdana" w:hAnsi="Verdana" w:cs="David Libre"/>
          <w:sz w:val="25"/>
          <w:szCs w:val="25"/>
        </w:rPr>
        <w:t xml:space="preserve"> que gira en el ramo de ferretería, ubicado en Montevideo, estimado en U$S 150.000.</w:t>
      </w:r>
    </w:p>
    <w:p w:rsidR="00592B7A" w:rsidRDefault="00640806">
      <w:pPr>
        <w:spacing w:after="39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3)</w:t>
      </w:r>
      <w:r>
        <w:rPr>
          <w:rFonts w:ascii="Verdana" w:hAnsi="Verdana" w:cs="David Libre"/>
          <w:bCs/>
          <w:sz w:val="25"/>
          <w:szCs w:val="25"/>
        </w:rPr>
        <w:t>Terreno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baldío, padrón 1614 de Salto, prometido en venta</w:t>
      </w:r>
      <w:r>
        <w:rPr>
          <w:rFonts w:ascii="Verdana" w:hAnsi="Verdana" w:cs="David Libre"/>
          <w:sz w:val="25"/>
          <w:szCs w:val="25"/>
        </w:rPr>
        <w:t xml:space="preserve"> a</w:t>
      </w:r>
      <w:r>
        <w:rPr>
          <w:rFonts w:ascii="Verdana" w:hAnsi="Verdana" w:cs="David Libre"/>
          <w:sz w:val="25"/>
          <w:szCs w:val="25"/>
        </w:rPr>
        <w:t xml:space="preserve"> Pedro Pereira, según promesa inscripta el 1 de julio de 2022, Valor real 2024: 700.000 Coeficiente de actualización del ITP aplicable al mes  abril de 2025: 1,0238.</w:t>
      </w:r>
    </w:p>
    <w:p w:rsidR="00592B7A" w:rsidRDefault="00640806">
      <w:pPr>
        <w:spacing w:after="113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5"/>
          <w:szCs w:val="25"/>
          <w:u w:val="thick"/>
        </w:rPr>
        <w:t>PROPIOS</w:t>
      </w:r>
      <w:r>
        <w:rPr>
          <w:rFonts w:ascii="Arial Black" w:hAnsi="Arial Black" w:cs="Arial Black"/>
          <w:b/>
          <w:bCs/>
          <w:sz w:val="25"/>
          <w:szCs w:val="25"/>
        </w:rPr>
        <w:t>:</w:t>
      </w:r>
    </w:p>
    <w:p w:rsidR="00592B7A" w:rsidRDefault="00640806">
      <w:pPr>
        <w:spacing w:after="170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1)</w:t>
      </w:r>
      <w:r>
        <w:rPr>
          <w:rFonts w:ascii="Verdana" w:hAnsi="Verdana" w:cs="David Libre"/>
          <w:bCs/>
          <w:sz w:val="25"/>
          <w:szCs w:val="25"/>
        </w:rPr>
        <w:t>Mitad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indivisa</w:t>
      </w:r>
      <w:r>
        <w:rPr>
          <w:rFonts w:ascii="Verdana" w:hAnsi="Verdana" w:cs="David Libre"/>
          <w:sz w:val="25"/>
          <w:szCs w:val="25"/>
        </w:rPr>
        <w:t xml:space="preserve"> del inmueble padrón 58653 del departamento de Flores, zona rural</w:t>
      </w:r>
      <w:r>
        <w:rPr>
          <w:rFonts w:ascii="Verdana" w:hAnsi="Verdana" w:cs="David Libre"/>
          <w:sz w:val="25"/>
          <w:szCs w:val="25"/>
        </w:rPr>
        <w:t xml:space="preserve">. Valor real vigente y actualizado al momento del fallecimiento: </w:t>
      </w:r>
      <w:r w:rsidR="00D5084A">
        <w:rPr>
          <w:rFonts w:ascii="Verdana" w:hAnsi="Verdana" w:cs="David Libre"/>
          <w:sz w:val="25"/>
          <w:szCs w:val="25"/>
        </w:rPr>
        <w:t xml:space="preserve">$ </w:t>
      </w:r>
      <w:r>
        <w:rPr>
          <w:rFonts w:ascii="Verdana" w:hAnsi="Verdana" w:cs="David Libre"/>
          <w:sz w:val="25"/>
          <w:szCs w:val="25"/>
        </w:rPr>
        <w:t>4.200.000</w:t>
      </w:r>
    </w:p>
    <w:p w:rsidR="00592B7A" w:rsidRDefault="00640806">
      <w:pPr>
        <w:spacing w:after="5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2)</w:t>
      </w:r>
      <w:r>
        <w:rPr>
          <w:rFonts w:ascii="Verdana" w:hAnsi="Verdana" w:cs="David Libre"/>
          <w:bCs/>
          <w:sz w:val="25"/>
          <w:szCs w:val="25"/>
        </w:rPr>
        <w:t>Derecho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de nuda propiedad</w:t>
      </w:r>
      <w:r>
        <w:rPr>
          <w:rFonts w:ascii="Verdana" w:hAnsi="Verdana" w:cs="David Libre"/>
          <w:sz w:val="25"/>
          <w:szCs w:val="25"/>
        </w:rPr>
        <w:t xml:space="preserve"> sobre el inmueble padrón 11614 de Montevideo, sobre el cual se encuentra constituido el usufructo vitalicio en favor de Paula Paz. Valor real vigente y a</w:t>
      </w:r>
      <w:r>
        <w:rPr>
          <w:rFonts w:ascii="Verdana" w:hAnsi="Verdana" w:cs="David Libre"/>
          <w:sz w:val="25"/>
          <w:szCs w:val="25"/>
        </w:rPr>
        <w:t xml:space="preserve">ctualizado al momento del fallecimiento: </w:t>
      </w:r>
      <w:r w:rsidR="00D5084A">
        <w:rPr>
          <w:rFonts w:ascii="Verdana" w:hAnsi="Verdana" w:cs="David Libre"/>
          <w:sz w:val="25"/>
          <w:szCs w:val="25"/>
        </w:rPr>
        <w:t xml:space="preserve">$ </w:t>
      </w:r>
      <w:r>
        <w:rPr>
          <w:rFonts w:ascii="Verdana" w:hAnsi="Verdana" w:cs="David Libre"/>
          <w:sz w:val="25"/>
          <w:szCs w:val="25"/>
        </w:rPr>
        <w:t>1.700.000</w:t>
      </w:r>
    </w:p>
    <w:p w:rsidR="00592B7A" w:rsidRDefault="00640806">
      <w:pPr>
        <w:spacing w:after="454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5"/>
          <w:szCs w:val="25"/>
          <w:u w:val="thick"/>
        </w:rPr>
        <w:lastRenderedPageBreak/>
        <w:t>CASO 2</w:t>
      </w:r>
      <w:r>
        <w:rPr>
          <w:rFonts w:ascii="Verdana" w:hAnsi="Verdana" w:cs="David Libre"/>
          <w:sz w:val="25"/>
          <w:szCs w:val="25"/>
        </w:rPr>
        <w:t xml:space="preserve">El 7 de enero de 2026 </w:t>
      </w:r>
      <w:r>
        <w:rPr>
          <w:rFonts w:ascii="Verdana" w:hAnsi="Verdana" w:cs="David Libre"/>
          <w:sz w:val="25"/>
          <w:szCs w:val="25"/>
          <w:u w:val="single"/>
        </w:rPr>
        <w:t>falleció</w:t>
      </w:r>
      <w:r>
        <w:rPr>
          <w:rFonts w:ascii="Verdana" w:hAnsi="Verdana" w:cs="David Libre"/>
          <w:sz w:val="25"/>
          <w:szCs w:val="25"/>
        </w:rPr>
        <w:t xml:space="preserve"> Luis Lema bajo las disposiciones de un </w:t>
      </w:r>
      <w:r>
        <w:rPr>
          <w:rFonts w:ascii="Verdana" w:hAnsi="Verdana" w:cs="David Libre"/>
          <w:sz w:val="25"/>
          <w:szCs w:val="25"/>
          <w:u w:val="single"/>
        </w:rPr>
        <w:t>testamento</w:t>
      </w:r>
      <w:r>
        <w:rPr>
          <w:rFonts w:ascii="Verdana" w:hAnsi="Verdana" w:cs="David Libre"/>
          <w:sz w:val="25"/>
          <w:szCs w:val="25"/>
        </w:rPr>
        <w:t xml:space="preserve"> abierto y siendo de estado civil casado con Sandra Sosa. </w:t>
      </w:r>
      <w:r>
        <w:rPr>
          <w:rFonts w:ascii="Verdana" w:hAnsi="Verdana" w:cs="David Libre"/>
          <w:sz w:val="25"/>
          <w:szCs w:val="25"/>
          <w:u w:val="single"/>
        </w:rPr>
        <w:t>Le sucede</w:t>
      </w:r>
      <w:r>
        <w:rPr>
          <w:rFonts w:ascii="Verdana" w:hAnsi="Verdana" w:cs="David Libre"/>
          <w:sz w:val="25"/>
          <w:szCs w:val="25"/>
        </w:rPr>
        <w:t xml:space="preserve"> su hija legítima Alejandra Lema Sosa, sin perjuicio</w:t>
      </w:r>
      <w:r>
        <w:rPr>
          <w:rFonts w:ascii="Verdana" w:hAnsi="Verdana" w:cs="David Libre"/>
          <w:sz w:val="25"/>
          <w:szCs w:val="25"/>
        </w:rPr>
        <w:t xml:space="preserve"> de los derechos de la cónyuge supérstite por su porción conyugal y de </w:t>
      </w:r>
      <w:r>
        <w:rPr>
          <w:rFonts w:ascii="Verdana" w:hAnsi="Verdana" w:cs="David Libre"/>
          <w:sz w:val="25"/>
          <w:szCs w:val="25"/>
          <w:u w:val="single"/>
        </w:rPr>
        <w:t>los legados</w:t>
      </w:r>
      <w:r>
        <w:rPr>
          <w:rFonts w:ascii="Verdana" w:hAnsi="Verdana" w:cs="David Libre"/>
          <w:sz w:val="25"/>
          <w:szCs w:val="25"/>
        </w:rPr>
        <w:t xml:space="preserve"> instituidos en favor de sus sobrinas </w:t>
      </w:r>
      <w:proofErr w:type="spellStart"/>
      <w:r>
        <w:rPr>
          <w:rFonts w:ascii="Verdana" w:hAnsi="Verdana" w:cs="David Libre"/>
          <w:sz w:val="25"/>
          <w:szCs w:val="25"/>
        </w:rPr>
        <w:t>Fabiana</w:t>
      </w:r>
      <w:proofErr w:type="spellEnd"/>
      <w:r>
        <w:rPr>
          <w:rFonts w:ascii="Verdana" w:hAnsi="Verdana" w:cs="David Libre"/>
          <w:sz w:val="25"/>
          <w:szCs w:val="25"/>
        </w:rPr>
        <w:t xml:space="preserve"> y Federica Sosa, a quienes instituyo legatarias del </w:t>
      </w:r>
      <w:r>
        <w:rPr>
          <w:rFonts w:ascii="Verdana" w:hAnsi="Verdana" w:cs="David Libre"/>
          <w:sz w:val="25"/>
          <w:szCs w:val="25"/>
          <w:u w:val="single"/>
        </w:rPr>
        <w:t>inmueble padrón 2725</w:t>
      </w:r>
      <w:r>
        <w:rPr>
          <w:rFonts w:ascii="Verdana" w:hAnsi="Verdana" w:cs="David Libre"/>
          <w:sz w:val="25"/>
          <w:szCs w:val="25"/>
        </w:rPr>
        <w:t xml:space="preserve"> de l</w:t>
      </w:r>
      <w:r w:rsidR="00D5084A">
        <w:rPr>
          <w:rFonts w:ascii="Verdana" w:hAnsi="Verdana" w:cs="David Libre"/>
          <w:sz w:val="25"/>
          <w:szCs w:val="25"/>
        </w:rPr>
        <w:t>a ciudad de Las Piedras, Canelon</w:t>
      </w:r>
      <w:r>
        <w:rPr>
          <w:rFonts w:ascii="Verdana" w:hAnsi="Verdana" w:cs="David Libre"/>
          <w:sz w:val="25"/>
          <w:szCs w:val="25"/>
        </w:rPr>
        <w:t xml:space="preserve">es y del </w:t>
      </w:r>
      <w:r>
        <w:rPr>
          <w:rFonts w:ascii="Verdana" w:hAnsi="Verdana" w:cs="David Libre"/>
          <w:sz w:val="25"/>
          <w:szCs w:val="25"/>
          <w:u w:val="single"/>
        </w:rPr>
        <w:t>v</w:t>
      </w:r>
      <w:r>
        <w:rPr>
          <w:rFonts w:ascii="Verdana" w:hAnsi="Verdana" w:cs="David Libre"/>
          <w:bCs/>
          <w:sz w:val="25"/>
          <w:szCs w:val="25"/>
          <w:u w:val="single"/>
        </w:rPr>
        <w:t>ehículo</w:t>
      </w:r>
      <w:r>
        <w:rPr>
          <w:rFonts w:ascii="Verdana" w:hAnsi="Verdana" w:cs="David Libre"/>
          <w:sz w:val="25"/>
          <w:szCs w:val="25"/>
          <w:u w:val="single"/>
        </w:rPr>
        <w:t xml:space="preserve"> m</w:t>
      </w:r>
      <w:r>
        <w:rPr>
          <w:rFonts w:ascii="Verdana" w:hAnsi="Verdana" w:cs="David Libre"/>
          <w:sz w:val="25"/>
          <w:szCs w:val="25"/>
          <w:u w:val="single"/>
        </w:rPr>
        <w:t>arca BMW</w:t>
      </w:r>
      <w:r>
        <w:rPr>
          <w:rFonts w:ascii="Verdana" w:hAnsi="Verdana" w:cs="David Libre"/>
          <w:sz w:val="25"/>
          <w:szCs w:val="25"/>
        </w:rPr>
        <w:t xml:space="preserve">, padrón 255.333 de Treinta y Tres, respectivamente. </w:t>
      </w:r>
      <w:r>
        <w:rPr>
          <w:rFonts w:ascii="Verdana" w:hAnsi="Verdana" w:cs="David Libre"/>
          <w:sz w:val="25"/>
          <w:szCs w:val="25"/>
          <w:u w:val="single"/>
        </w:rPr>
        <w:t>Su patrimonio se encontraba integrado por los siguientes bienes</w:t>
      </w:r>
      <w:r>
        <w:rPr>
          <w:rFonts w:ascii="Verdana" w:hAnsi="Verdana" w:cs="David Libre"/>
          <w:sz w:val="25"/>
          <w:szCs w:val="25"/>
        </w:rPr>
        <w:t>: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5"/>
          <w:szCs w:val="25"/>
          <w:u w:val="thick"/>
        </w:rPr>
        <w:t>PROPIOS</w:t>
      </w:r>
      <w:r>
        <w:rPr>
          <w:rFonts w:ascii="Arial Black" w:hAnsi="Arial Black" w:cs="Arial Black"/>
          <w:b/>
          <w:bCs/>
          <w:sz w:val="25"/>
          <w:szCs w:val="25"/>
        </w:rPr>
        <w:t>: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1)</w:t>
      </w:r>
      <w:r>
        <w:rPr>
          <w:rFonts w:ascii="Verdana" w:hAnsi="Verdana" w:cs="David Libre"/>
          <w:sz w:val="25"/>
          <w:szCs w:val="25"/>
        </w:rPr>
        <w:t>Inmueble</w:t>
      </w:r>
      <w:proofErr w:type="gramEnd"/>
      <w:r>
        <w:rPr>
          <w:rFonts w:ascii="Verdana" w:hAnsi="Verdana" w:cs="David Libre"/>
          <w:sz w:val="25"/>
          <w:szCs w:val="25"/>
        </w:rPr>
        <w:t xml:space="preserve"> padrón 2725 de la ciudad de Las Piedras, </w:t>
      </w:r>
      <w:proofErr w:type="spellStart"/>
      <w:r>
        <w:rPr>
          <w:rFonts w:ascii="Verdana" w:hAnsi="Verdana" w:cs="David Libre"/>
          <w:sz w:val="25"/>
          <w:szCs w:val="25"/>
        </w:rPr>
        <w:t>Canenoles</w:t>
      </w:r>
      <w:proofErr w:type="spellEnd"/>
      <w:r>
        <w:rPr>
          <w:rFonts w:ascii="Verdana" w:hAnsi="Verdana" w:cs="David Libre"/>
          <w:sz w:val="25"/>
          <w:szCs w:val="25"/>
        </w:rPr>
        <w:t>. Valor real 2024: $ 950.000. Valor real 2025: $ 98</w:t>
      </w:r>
      <w:r>
        <w:rPr>
          <w:rFonts w:ascii="Verdana" w:hAnsi="Verdana" w:cs="David Libre"/>
          <w:sz w:val="25"/>
          <w:szCs w:val="25"/>
        </w:rPr>
        <w:t>0.000. Coeficiente de actualización del ITP aplicable al mes de abril de 2025: 1,0168. Este bien es objeto del legado de co</w:t>
      </w:r>
      <w:r w:rsidR="00D5084A">
        <w:rPr>
          <w:rFonts w:ascii="Verdana" w:hAnsi="Verdana" w:cs="David Libre"/>
          <w:sz w:val="25"/>
          <w:szCs w:val="25"/>
        </w:rPr>
        <w:t>sa cierta y determinada en favor</w:t>
      </w:r>
      <w:r>
        <w:rPr>
          <w:rFonts w:ascii="Verdana" w:hAnsi="Verdana" w:cs="David Libre"/>
          <w:sz w:val="25"/>
          <w:szCs w:val="25"/>
        </w:rPr>
        <w:t xml:space="preserve"> de su sobrina Federica Sosa.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r>
        <w:rPr>
          <w:rFonts w:ascii="Arial Black" w:hAnsi="Arial Black" w:cs="David Libre"/>
          <w:b/>
          <w:bCs/>
          <w:sz w:val="25"/>
          <w:szCs w:val="25"/>
        </w:rPr>
        <w:t>2)</w:t>
      </w:r>
      <w:r>
        <w:rPr>
          <w:rFonts w:ascii="Verdana" w:hAnsi="Verdana" w:cs="David Libre"/>
          <w:bCs/>
          <w:sz w:val="25"/>
          <w:szCs w:val="25"/>
        </w:rPr>
        <w:t xml:space="preserve"> Inmueble</w:t>
      </w:r>
      <w:r>
        <w:rPr>
          <w:rFonts w:ascii="Verdana" w:hAnsi="Verdana" w:cs="David Libre"/>
          <w:sz w:val="25"/>
          <w:szCs w:val="25"/>
        </w:rPr>
        <w:t xml:space="preserve"> padrón 4377 de la ciudad de Salto. Valor real 2025: </w:t>
      </w:r>
      <w:r w:rsidR="00D5084A">
        <w:rPr>
          <w:rFonts w:ascii="Verdana" w:hAnsi="Verdana" w:cs="David Libre"/>
          <w:sz w:val="25"/>
          <w:szCs w:val="25"/>
        </w:rPr>
        <w:t xml:space="preserve">$ </w:t>
      </w:r>
      <w:r>
        <w:rPr>
          <w:rFonts w:ascii="Verdana" w:hAnsi="Verdana" w:cs="David Libre"/>
          <w:sz w:val="25"/>
          <w:szCs w:val="25"/>
        </w:rPr>
        <w:t>2.200.0</w:t>
      </w:r>
      <w:r>
        <w:rPr>
          <w:rFonts w:ascii="Verdana" w:hAnsi="Verdana" w:cs="David Libre"/>
          <w:sz w:val="25"/>
          <w:szCs w:val="25"/>
        </w:rPr>
        <w:t xml:space="preserve">00. Coeficiente de actualización del ITP aplicable al mes de abril de 2025: 1,0168. Sobre este inmueble, </w:t>
      </w:r>
      <w:proofErr w:type="gramStart"/>
      <w:r>
        <w:rPr>
          <w:rFonts w:ascii="Verdana" w:hAnsi="Verdana" w:cs="David Libre"/>
          <w:sz w:val="25"/>
          <w:szCs w:val="25"/>
        </w:rPr>
        <w:t>la</w:t>
      </w:r>
      <w:proofErr w:type="gramEnd"/>
      <w:r>
        <w:rPr>
          <w:rFonts w:ascii="Verdana" w:hAnsi="Verdana" w:cs="David Libre"/>
          <w:sz w:val="25"/>
          <w:szCs w:val="25"/>
        </w:rPr>
        <w:t xml:space="preserve"> cónyuge supérstite hizo uso de la opción por el</w:t>
      </w:r>
      <w:r w:rsidR="00D5084A">
        <w:rPr>
          <w:rFonts w:ascii="Verdana" w:hAnsi="Verdana" w:cs="David Libre"/>
          <w:sz w:val="25"/>
          <w:szCs w:val="25"/>
        </w:rPr>
        <w:t xml:space="preserve"> </w:t>
      </w:r>
      <w:r>
        <w:rPr>
          <w:rFonts w:ascii="Verdana" w:hAnsi="Verdana" w:cs="David Libre"/>
          <w:bCs/>
          <w:sz w:val="25"/>
          <w:szCs w:val="25"/>
        </w:rPr>
        <w:t xml:space="preserve">derecho de </w:t>
      </w:r>
      <w:r w:rsidR="00D5084A">
        <w:rPr>
          <w:rFonts w:ascii="Verdana" w:hAnsi="Verdana" w:cs="David Libre"/>
          <w:bCs/>
          <w:sz w:val="25"/>
          <w:szCs w:val="25"/>
        </w:rPr>
        <w:t xml:space="preserve">uso y </w:t>
      </w:r>
      <w:r>
        <w:rPr>
          <w:rFonts w:ascii="Verdana" w:hAnsi="Verdana" w:cs="David Libre"/>
          <w:bCs/>
          <w:sz w:val="25"/>
          <w:szCs w:val="25"/>
        </w:rPr>
        <w:t>habitación</w:t>
      </w:r>
      <w:r>
        <w:rPr>
          <w:rFonts w:ascii="Verdana" w:hAnsi="Verdana" w:cs="David Libre"/>
          <w:sz w:val="25"/>
          <w:szCs w:val="25"/>
        </w:rPr>
        <w:t xml:space="preserve"> que le confiere el art. 881.1 del Código Civil.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3)</w:t>
      </w:r>
      <w:r>
        <w:rPr>
          <w:rFonts w:ascii="Verdana" w:hAnsi="Verdana" w:cs="David Libre"/>
          <w:bCs/>
          <w:sz w:val="25"/>
          <w:szCs w:val="25"/>
        </w:rPr>
        <w:t>Derecho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de uso</w:t>
      </w:r>
      <w:r>
        <w:rPr>
          <w:rFonts w:ascii="Verdana" w:hAnsi="Verdana" w:cs="David Libre"/>
          <w:sz w:val="25"/>
          <w:szCs w:val="25"/>
        </w:rPr>
        <w:t xml:space="preserve"> sobre un nicho ubicado en el Cementerio del Buceo, estimado en un valor de  U$S 18.000.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r>
        <w:rPr>
          <w:rFonts w:ascii="Arial Black" w:hAnsi="Arial Black" w:cs="David Libre"/>
          <w:b/>
          <w:bCs/>
          <w:sz w:val="25"/>
          <w:szCs w:val="25"/>
        </w:rPr>
        <w:t>4)</w:t>
      </w:r>
      <w:r>
        <w:rPr>
          <w:rFonts w:ascii="Verdana" w:hAnsi="Verdana" w:cs="David Libre"/>
          <w:bCs/>
          <w:sz w:val="25"/>
          <w:szCs w:val="25"/>
        </w:rPr>
        <w:t>Vehículo</w:t>
      </w:r>
      <w:r>
        <w:rPr>
          <w:rFonts w:ascii="Verdana" w:hAnsi="Verdana" w:cs="David Libre"/>
          <w:sz w:val="25"/>
          <w:szCs w:val="25"/>
        </w:rPr>
        <w:t xml:space="preserve"> marca BMW, modelo X4, año 2018, padrón 255.333 de Treinta y Tres, estimado en U$S 15.000 y objeto del legado de co</w:t>
      </w:r>
      <w:r w:rsidR="00D5084A">
        <w:rPr>
          <w:rFonts w:ascii="Verdana" w:hAnsi="Verdana" w:cs="David Libre"/>
          <w:sz w:val="25"/>
          <w:szCs w:val="25"/>
        </w:rPr>
        <w:t>sa cierta y determinada en favor</w:t>
      </w:r>
      <w:r>
        <w:rPr>
          <w:rFonts w:ascii="Verdana" w:hAnsi="Verdana" w:cs="David Libre"/>
          <w:sz w:val="25"/>
          <w:szCs w:val="25"/>
        </w:rPr>
        <w:t xml:space="preserve"> de su sob</w:t>
      </w:r>
      <w:r>
        <w:rPr>
          <w:rFonts w:ascii="Verdana" w:hAnsi="Verdana" w:cs="David Libre"/>
          <w:sz w:val="25"/>
          <w:szCs w:val="25"/>
        </w:rPr>
        <w:t>rina Federica Sosa.</w:t>
      </w:r>
      <w:r w:rsidR="00D5084A">
        <w:rPr>
          <w:rFonts w:ascii="Verdana" w:hAnsi="Verdana" w:cs="David Libre"/>
          <w:sz w:val="25"/>
          <w:szCs w:val="25"/>
        </w:rPr>
        <w:t xml:space="preserve"> </w:t>
      </w:r>
      <w:r>
        <w:br w:type="page"/>
      </w:r>
    </w:p>
    <w:p w:rsidR="00592B7A" w:rsidRDefault="00640806">
      <w:pPr>
        <w:spacing w:after="454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5"/>
          <w:szCs w:val="25"/>
          <w:u w:val="thick"/>
        </w:rPr>
        <w:lastRenderedPageBreak/>
        <w:t>CASO 3</w:t>
      </w:r>
      <w:r>
        <w:rPr>
          <w:rFonts w:ascii="Verdana" w:hAnsi="Verdana" w:cs="David Libre"/>
          <w:sz w:val="25"/>
          <w:szCs w:val="25"/>
        </w:rPr>
        <w:t xml:space="preserve"> Marcelo Méndez </w:t>
      </w:r>
      <w:r>
        <w:rPr>
          <w:rFonts w:ascii="Verdana" w:hAnsi="Verdana" w:cs="David Libre"/>
          <w:sz w:val="25"/>
          <w:szCs w:val="25"/>
          <w:u w:val="single"/>
        </w:rPr>
        <w:t>falleció</w:t>
      </w:r>
      <w:r>
        <w:rPr>
          <w:rFonts w:ascii="Verdana" w:hAnsi="Verdana" w:cs="David Libre"/>
          <w:sz w:val="25"/>
          <w:szCs w:val="25"/>
        </w:rPr>
        <w:t xml:space="preserve"> intestado el 11 de mayo de 2025, siendo de estado civil viudo de sus únicas nupcias con Rosana Ramos. Aún no se ha tramitado su sucesión. </w:t>
      </w:r>
      <w:r>
        <w:rPr>
          <w:rFonts w:ascii="Verdana" w:hAnsi="Verdana" w:cs="David Libre"/>
          <w:sz w:val="25"/>
          <w:szCs w:val="25"/>
          <w:u w:val="single"/>
        </w:rPr>
        <w:t>Le suceden</w:t>
      </w:r>
      <w:r>
        <w:rPr>
          <w:rFonts w:ascii="Verdana" w:hAnsi="Verdana" w:cs="David Libre"/>
          <w:sz w:val="25"/>
          <w:szCs w:val="25"/>
        </w:rPr>
        <w:t xml:space="preserve"> su hijo legítimo </w:t>
      </w:r>
      <w:proofErr w:type="spellStart"/>
      <w:r>
        <w:rPr>
          <w:rFonts w:ascii="Verdana" w:hAnsi="Verdana" w:cs="David Libre"/>
          <w:sz w:val="25"/>
          <w:szCs w:val="25"/>
        </w:rPr>
        <w:t>Victor</w:t>
      </w:r>
      <w:proofErr w:type="spellEnd"/>
      <w:r>
        <w:rPr>
          <w:rFonts w:ascii="Verdana" w:hAnsi="Verdana" w:cs="David Libre"/>
          <w:sz w:val="25"/>
          <w:szCs w:val="25"/>
        </w:rPr>
        <w:t xml:space="preserve"> Méndez Ramos y su hijo natural </w:t>
      </w:r>
      <w:r>
        <w:rPr>
          <w:rFonts w:ascii="Verdana" w:hAnsi="Verdana" w:cs="David Libre"/>
          <w:sz w:val="25"/>
          <w:szCs w:val="25"/>
        </w:rPr>
        <w:t xml:space="preserve">Victoria Méndez Ramos. </w:t>
      </w:r>
      <w:r>
        <w:rPr>
          <w:rFonts w:ascii="Verdana" w:hAnsi="Verdana" w:cs="David Libre"/>
          <w:sz w:val="25"/>
          <w:szCs w:val="25"/>
        </w:rPr>
        <w:t xml:space="preserve">Al momento del fallecimiento </w:t>
      </w:r>
      <w:r>
        <w:rPr>
          <w:rFonts w:ascii="Verdana" w:hAnsi="Verdana" w:cs="David Libre"/>
          <w:sz w:val="25"/>
          <w:szCs w:val="25"/>
          <w:u w:val="single"/>
        </w:rPr>
        <w:t>su patrimonio estaba integrado por los siguientes bienes</w:t>
      </w:r>
      <w:r>
        <w:rPr>
          <w:rFonts w:ascii="Verdana" w:hAnsi="Verdana" w:cs="David Libre"/>
          <w:sz w:val="25"/>
          <w:szCs w:val="25"/>
        </w:rPr>
        <w:t>: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r>
        <w:rPr>
          <w:rFonts w:ascii="Arial Black" w:hAnsi="Arial Black" w:cs="Arial Black"/>
          <w:b/>
          <w:bCs/>
          <w:sz w:val="25"/>
          <w:szCs w:val="25"/>
          <w:u w:val="thick"/>
        </w:rPr>
        <w:t>PROPIOS</w:t>
      </w:r>
      <w:r>
        <w:rPr>
          <w:rFonts w:ascii="Arial Black" w:hAnsi="Arial Black" w:cs="Arial Black"/>
          <w:b/>
          <w:bCs/>
          <w:sz w:val="25"/>
          <w:szCs w:val="25"/>
        </w:rPr>
        <w:t>: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1)</w:t>
      </w:r>
      <w:r>
        <w:rPr>
          <w:rFonts w:ascii="Verdana" w:hAnsi="Verdana" w:cs="David Libre"/>
          <w:bCs/>
          <w:sz w:val="25"/>
          <w:szCs w:val="25"/>
        </w:rPr>
        <w:t>Derechos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de promitente comprador</w:t>
      </w:r>
      <w:r>
        <w:rPr>
          <w:rFonts w:ascii="Verdana" w:hAnsi="Verdana" w:cs="David Libre"/>
          <w:sz w:val="25"/>
          <w:szCs w:val="25"/>
        </w:rPr>
        <w:t xml:space="preserve"> sobre el inmueble padrón 19734 de la localidad Trinidad, Flores. Valor real 2024: </w:t>
      </w:r>
      <w:r w:rsidR="00D5084A">
        <w:rPr>
          <w:rFonts w:ascii="Verdana" w:hAnsi="Verdana" w:cs="David Libre"/>
          <w:sz w:val="25"/>
          <w:szCs w:val="25"/>
        </w:rPr>
        <w:t xml:space="preserve">$ </w:t>
      </w:r>
      <w:r>
        <w:rPr>
          <w:rFonts w:ascii="Verdana" w:hAnsi="Verdana" w:cs="David Libre"/>
          <w:sz w:val="25"/>
          <w:szCs w:val="25"/>
        </w:rPr>
        <w:t>900.000 y valor real</w:t>
      </w:r>
      <w:r>
        <w:rPr>
          <w:rFonts w:ascii="Verdana" w:hAnsi="Verdana" w:cs="David Libre"/>
          <w:sz w:val="25"/>
          <w:szCs w:val="25"/>
        </w:rPr>
        <w:t xml:space="preserve"> 2025: </w:t>
      </w:r>
      <w:r w:rsidR="00D5084A">
        <w:rPr>
          <w:rFonts w:ascii="Verdana" w:hAnsi="Verdana" w:cs="David Libre"/>
          <w:sz w:val="25"/>
          <w:szCs w:val="25"/>
        </w:rPr>
        <w:t xml:space="preserve">$ </w:t>
      </w:r>
      <w:r>
        <w:rPr>
          <w:rFonts w:ascii="Verdana" w:hAnsi="Verdana" w:cs="David Libre"/>
          <w:sz w:val="25"/>
          <w:szCs w:val="25"/>
        </w:rPr>
        <w:t>950.000. Coeficiente de actualización del ITP aplicable al mes de mayo de 2025: 1,0284 y aplicable al mes de abril de 2025: 1,0168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2)</w:t>
      </w:r>
      <w:r>
        <w:rPr>
          <w:rFonts w:ascii="Verdana" w:hAnsi="Verdana" w:cs="David Libre"/>
          <w:sz w:val="25"/>
          <w:szCs w:val="25"/>
        </w:rPr>
        <w:t>Inm</w:t>
      </w:r>
      <w:r>
        <w:rPr>
          <w:rFonts w:ascii="Verdana" w:hAnsi="Verdana" w:cs="David Libre"/>
          <w:bCs/>
          <w:sz w:val="25"/>
          <w:szCs w:val="25"/>
        </w:rPr>
        <w:t>ueble</w:t>
      </w:r>
      <w:proofErr w:type="gramEnd"/>
      <w:r>
        <w:rPr>
          <w:rFonts w:ascii="Verdana" w:hAnsi="Verdana" w:cs="David Libre"/>
          <w:sz w:val="25"/>
          <w:szCs w:val="25"/>
        </w:rPr>
        <w:t xml:space="preserve"> padrón 10576 de la localidad catastral </w:t>
      </w:r>
      <w:proofErr w:type="spellStart"/>
      <w:r>
        <w:rPr>
          <w:rFonts w:ascii="Verdana" w:hAnsi="Verdana" w:cs="David Libre"/>
          <w:sz w:val="25"/>
          <w:szCs w:val="25"/>
        </w:rPr>
        <w:t>Piriapolis</w:t>
      </w:r>
      <w:proofErr w:type="spellEnd"/>
      <w:r>
        <w:rPr>
          <w:rFonts w:ascii="Verdana" w:hAnsi="Verdana" w:cs="David Libre"/>
          <w:sz w:val="25"/>
          <w:szCs w:val="25"/>
        </w:rPr>
        <w:t>, del departamento de Maldonado. Valor real 2024: 2.700.00</w:t>
      </w:r>
      <w:r>
        <w:rPr>
          <w:rFonts w:ascii="Verdana" w:hAnsi="Verdana" w:cs="David Libre"/>
          <w:sz w:val="25"/>
          <w:szCs w:val="25"/>
        </w:rPr>
        <w:t>0. Valor real 2025: 2.820.000. Coeficiente de actualización del ITP aplicable al mes de mayo de 2025: 1,0284. Coeficiente de actualización del ITP aplicable al mes de abril de 2026: 1,0168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3)</w:t>
      </w:r>
      <w:r>
        <w:rPr>
          <w:rFonts w:ascii="Verdana" w:hAnsi="Verdana" w:cs="David Libre"/>
          <w:bCs/>
          <w:sz w:val="25"/>
          <w:szCs w:val="25"/>
        </w:rPr>
        <w:t>Usufructo</w:t>
      </w:r>
      <w:proofErr w:type="gramEnd"/>
      <w:r>
        <w:rPr>
          <w:rFonts w:ascii="Verdana" w:hAnsi="Verdana" w:cs="David Libre"/>
          <w:bCs/>
          <w:sz w:val="25"/>
          <w:szCs w:val="25"/>
        </w:rPr>
        <w:t xml:space="preserve"> vitalicio sobre el inmueble</w:t>
      </w:r>
      <w:r>
        <w:rPr>
          <w:rFonts w:ascii="Verdana" w:hAnsi="Verdana" w:cs="David Libre"/>
          <w:sz w:val="25"/>
          <w:szCs w:val="25"/>
        </w:rPr>
        <w:t xml:space="preserve"> padrón 28510 de Montevideo.</w:t>
      </w:r>
      <w:r>
        <w:rPr>
          <w:rFonts w:ascii="Verdana" w:hAnsi="Verdana" w:cs="David Libre"/>
          <w:sz w:val="25"/>
          <w:szCs w:val="25"/>
        </w:rPr>
        <w:t xml:space="preserve"> Valor real 2024: 1.100.000. Coeficiente de actualización del ITP aplicable al mes de mayo de 2024: 1,0284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David Libre"/>
          <w:b/>
          <w:bCs/>
          <w:sz w:val="25"/>
          <w:szCs w:val="25"/>
        </w:rPr>
        <w:t>4)</w:t>
      </w:r>
      <w:r>
        <w:rPr>
          <w:rFonts w:ascii="Verdana" w:hAnsi="Verdana" w:cs="David Libre"/>
          <w:sz w:val="25"/>
          <w:szCs w:val="25"/>
        </w:rPr>
        <w:t>Derechos</w:t>
      </w:r>
      <w:proofErr w:type="gramEnd"/>
      <w:r>
        <w:rPr>
          <w:rFonts w:ascii="Verdana" w:hAnsi="Verdana" w:cs="David Libre"/>
          <w:sz w:val="25"/>
          <w:szCs w:val="25"/>
        </w:rPr>
        <w:t xml:space="preserve"> posesorios</w:t>
      </w:r>
      <w:r>
        <w:rPr>
          <w:rFonts w:ascii="Verdana" w:hAnsi="Verdana" w:cs="David Libre"/>
          <w:sz w:val="25"/>
          <w:szCs w:val="25"/>
        </w:rPr>
        <w:t xml:space="preserve"> sobre el inmueble padrón 1875 de la localidad catastral </w:t>
      </w:r>
      <w:proofErr w:type="spellStart"/>
      <w:r>
        <w:rPr>
          <w:rFonts w:ascii="Verdana" w:hAnsi="Verdana" w:cs="David Libre"/>
          <w:sz w:val="25"/>
          <w:szCs w:val="25"/>
        </w:rPr>
        <w:t>Lascano</w:t>
      </w:r>
      <w:proofErr w:type="spellEnd"/>
      <w:r>
        <w:rPr>
          <w:rFonts w:ascii="Verdana" w:hAnsi="Verdana" w:cs="David Libre"/>
          <w:sz w:val="25"/>
          <w:szCs w:val="25"/>
        </w:rPr>
        <w:t xml:space="preserve">, Rocha. Valor Real 2025:$ </w:t>
      </w:r>
      <w:r>
        <w:rPr>
          <w:rFonts w:ascii="Verdana" w:hAnsi="Verdana" w:cs="David Libre"/>
          <w:sz w:val="25"/>
          <w:szCs w:val="25"/>
        </w:rPr>
        <w:t>755.000</w:t>
      </w:r>
    </w:p>
    <w:p w:rsidR="00592B7A" w:rsidRDefault="00640806">
      <w:pPr>
        <w:spacing w:after="227" w:line="360" w:lineRule="auto"/>
        <w:jc w:val="both"/>
        <w:rPr>
          <w:sz w:val="25"/>
          <w:szCs w:val="25"/>
        </w:rPr>
      </w:pPr>
      <w:proofErr w:type="gramStart"/>
      <w:r>
        <w:rPr>
          <w:rFonts w:ascii="Arial Black" w:hAnsi="Arial Black" w:cs="Candara"/>
          <w:b/>
          <w:bCs/>
          <w:sz w:val="25"/>
          <w:szCs w:val="25"/>
        </w:rPr>
        <w:t>5)</w:t>
      </w:r>
      <w:r>
        <w:rPr>
          <w:rFonts w:ascii="Verdana" w:hAnsi="Verdana" w:cs="Candara"/>
          <w:sz w:val="25"/>
          <w:szCs w:val="25"/>
        </w:rPr>
        <w:t>Terreno</w:t>
      </w:r>
      <w:proofErr w:type="gramEnd"/>
      <w:r>
        <w:rPr>
          <w:rFonts w:ascii="Verdana" w:hAnsi="Verdana" w:cs="Candara"/>
          <w:sz w:val="25"/>
          <w:szCs w:val="25"/>
        </w:rPr>
        <w:t xml:space="preserve"> prometido en venta </w:t>
      </w:r>
      <w:r>
        <w:rPr>
          <w:rFonts w:ascii="Verdana" w:hAnsi="Verdana" w:cs="Candara"/>
          <w:sz w:val="25"/>
          <w:szCs w:val="25"/>
        </w:rPr>
        <w:t xml:space="preserve">a Damián Sánchez según promesa inscripta el 30 de junio de 2024, padrón 11889 de la ciudad de Durazno, Valor real 2025: </w:t>
      </w:r>
      <w:r w:rsidR="00D5084A">
        <w:rPr>
          <w:rFonts w:ascii="Verdana" w:hAnsi="Verdana" w:cs="Candara"/>
          <w:sz w:val="25"/>
          <w:szCs w:val="25"/>
        </w:rPr>
        <w:t xml:space="preserve">$ </w:t>
      </w:r>
      <w:r>
        <w:rPr>
          <w:rFonts w:ascii="Verdana" w:hAnsi="Verdana" w:cs="Candara"/>
          <w:sz w:val="25"/>
          <w:szCs w:val="25"/>
        </w:rPr>
        <w:t>1.145.000</w:t>
      </w:r>
    </w:p>
    <w:sectPr w:rsidR="00592B7A" w:rsidSect="00592B7A">
      <w:pgSz w:w="11906" w:h="16838"/>
      <w:pgMar w:top="1134" w:right="567" w:bottom="567" w:left="96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avid Libre">
    <w:panose1 w:val="0000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70826"/>
    <w:multiLevelType w:val="multilevel"/>
    <w:tmpl w:val="AB28B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AB3D56"/>
    <w:multiLevelType w:val="multilevel"/>
    <w:tmpl w:val="B600C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8D7C5E"/>
    <w:multiLevelType w:val="multilevel"/>
    <w:tmpl w:val="E74839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92B7A"/>
    <w:rsid w:val="00592B7A"/>
    <w:rsid w:val="00640806"/>
    <w:rsid w:val="00C209A2"/>
    <w:rsid w:val="00D5084A"/>
    <w:rsid w:val="00F7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E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qFormat/>
    <w:rsid w:val="00592B7A"/>
    <w:pPr>
      <w:keepNext/>
      <w:tabs>
        <w:tab w:val="num" w:pos="0"/>
      </w:tabs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Heading3">
    <w:name w:val="Heading 3"/>
    <w:basedOn w:val="Ttulo"/>
    <w:next w:val="Textoindependiente"/>
    <w:qFormat/>
    <w:rsid w:val="00592B7A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WW8Num3z0">
    <w:name w:val="WW8Num3z0"/>
    <w:qFormat/>
    <w:rsid w:val="00592B7A"/>
  </w:style>
  <w:style w:type="paragraph" w:styleId="Ttulo">
    <w:name w:val="Title"/>
    <w:basedOn w:val="Normal"/>
    <w:next w:val="Textoindependiente"/>
    <w:qFormat/>
    <w:rsid w:val="00592B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92B7A"/>
    <w:pPr>
      <w:spacing w:after="140" w:line="276" w:lineRule="auto"/>
    </w:pPr>
  </w:style>
  <w:style w:type="paragraph" w:styleId="Lista">
    <w:name w:val="List"/>
    <w:basedOn w:val="Textoindependiente"/>
    <w:rsid w:val="00592B7A"/>
    <w:rPr>
      <w:rFonts w:cs="Lucida Sans"/>
    </w:rPr>
  </w:style>
  <w:style w:type="paragraph" w:customStyle="1" w:styleId="Caption">
    <w:name w:val="Caption"/>
    <w:basedOn w:val="Normal"/>
    <w:qFormat/>
    <w:rsid w:val="00592B7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92B7A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92B7A"/>
    <w:pPr>
      <w:suppressLineNumbers/>
      <w:tabs>
        <w:tab w:val="center" w:pos="4759"/>
        <w:tab w:val="right" w:pos="9519"/>
      </w:tabs>
    </w:pPr>
  </w:style>
  <w:style w:type="paragraph" w:customStyle="1" w:styleId="Header">
    <w:name w:val="Header"/>
    <w:basedOn w:val="Cabeceraypie"/>
    <w:rsid w:val="00592B7A"/>
  </w:style>
  <w:style w:type="paragraph" w:customStyle="1" w:styleId="Footer">
    <w:name w:val="Footer"/>
    <w:basedOn w:val="Cabeceraypie"/>
    <w:rsid w:val="00592B7A"/>
  </w:style>
  <w:style w:type="paragraph" w:styleId="Prrafodelista">
    <w:name w:val="List Paragraph"/>
    <w:basedOn w:val="Normal"/>
    <w:qFormat/>
    <w:rsid w:val="00592B7A"/>
    <w:pPr>
      <w:ind w:left="720"/>
      <w:contextualSpacing/>
    </w:pPr>
  </w:style>
  <w:style w:type="paragraph" w:customStyle="1" w:styleId="Textopreformateado">
    <w:name w:val="Texto preformateado"/>
    <w:basedOn w:val="Normal"/>
    <w:qFormat/>
    <w:rsid w:val="00592B7A"/>
    <w:rPr>
      <w:rFonts w:ascii="Liberation Mono" w:eastAsia="NSimSun" w:hAnsi="Liberation Mono" w:cs="Liberation Mono"/>
      <w:sz w:val="20"/>
      <w:szCs w:val="20"/>
    </w:rPr>
  </w:style>
  <w:style w:type="paragraph" w:styleId="Sangradetextonormal">
    <w:name w:val="Body Text Indent"/>
    <w:basedOn w:val="Normal"/>
    <w:rsid w:val="00592B7A"/>
    <w:pPr>
      <w:spacing w:after="120"/>
      <w:ind w:left="283"/>
    </w:pPr>
  </w:style>
  <w:style w:type="numbering" w:customStyle="1" w:styleId="WW8Num3">
    <w:name w:val="WW8Num3"/>
    <w:qFormat/>
    <w:rsid w:val="00592B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3788</Characters>
  <Application>Microsoft Office Word</Application>
  <DocSecurity>0</DocSecurity>
  <Lines>31</Lines>
  <Paragraphs>8</Paragraphs>
  <ScaleCrop>false</ScaleCrop>
  <Company>Genco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anacampana32@gmail.com</cp:lastModifiedBy>
  <cp:revision>5</cp:revision>
  <cp:lastPrinted>2026-04-20T22:44:00Z</cp:lastPrinted>
  <dcterms:created xsi:type="dcterms:W3CDTF">2026-04-21T03:59:00Z</dcterms:created>
  <dcterms:modified xsi:type="dcterms:W3CDTF">2026-04-21T04:07:00Z</dcterms:modified>
  <dc:language>es-ES</dc:language>
</cp:coreProperties>
</file>