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FB" w:rsidRDefault="00F5694A">
      <w:pPr>
        <w:suppressAutoHyphens w:val="0"/>
        <w:spacing w:after="57"/>
        <w:jc w:val="center"/>
        <w:rPr>
          <w:sz w:val="30"/>
          <w:szCs w:val="30"/>
        </w:rPr>
      </w:pPr>
      <w:r>
        <w:rPr>
          <w:rFonts w:ascii="Arial Black" w:hAnsi="Arial Black"/>
          <w:b/>
          <w:bCs/>
          <w:spacing w:val="6"/>
          <w:sz w:val="30"/>
          <w:szCs w:val="30"/>
          <w:u w:val="single"/>
        </w:rPr>
        <w:t>DERECHO TRIBUTARIOAÑO 2026</w:t>
      </w:r>
    </w:p>
    <w:p w:rsidR="00E023FB" w:rsidRDefault="00F5694A">
      <w:pPr>
        <w:suppressAutoHyphens w:val="0"/>
        <w:spacing w:after="113"/>
        <w:jc w:val="center"/>
        <w:rPr>
          <w:sz w:val="30"/>
          <w:szCs w:val="30"/>
        </w:rPr>
      </w:pPr>
      <w:r>
        <w:rPr>
          <w:rFonts w:ascii="Arial Black" w:hAnsi="Arial Black"/>
          <w:b/>
          <w:bCs/>
          <w:spacing w:val="6"/>
          <w:sz w:val="30"/>
          <w:szCs w:val="30"/>
          <w:u w:val="single"/>
        </w:rPr>
        <w:t>ITP</w:t>
      </w:r>
      <w:r>
        <w:rPr>
          <w:rFonts w:ascii="Arial Black" w:hAnsi="Arial Black"/>
          <w:b/>
          <w:bCs/>
          <w:spacing w:val="6"/>
          <w:sz w:val="30"/>
          <w:szCs w:val="30"/>
          <w:u w:val="single"/>
        </w:rPr>
        <w:t>ACTOS ENTRE VIVOS</w:t>
      </w:r>
    </w:p>
    <w:p w:rsidR="00E023FB" w:rsidRDefault="00F5694A">
      <w:pPr>
        <w:suppressAutoHyphens w:val="0"/>
        <w:spacing w:after="227" w:line="360" w:lineRule="auto"/>
        <w:jc w:val="right"/>
        <w:rPr>
          <w:sz w:val="20"/>
          <w:szCs w:val="20"/>
        </w:rPr>
      </w:pPr>
      <w:r>
        <w:rPr>
          <w:rFonts w:ascii="Arial Black" w:hAnsi="Arial Black"/>
          <w:b/>
          <w:bCs/>
          <w:spacing w:val="6"/>
          <w:sz w:val="20"/>
          <w:szCs w:val="20"/>
          <w:u w:val="single"/>
        </w:rPr>
        <w:t>Prof. Esc. Ana CAMPAÑA</w:t>
      </w:r>
    </w:p>
    <w:p w:rsidR="00E023FB" w:rsidRDefault="00F5694A">
      <w:pPr>
        <w:suppressAutoHyphens w:val="0"/>
        <w:spacing w:after="113" w:line="360" w:lineRule="auto"/>
        <w:ind w:firstLine="567"/>
        <w:jc w:val="both"/>
      </w:pPr>
      <w:r>
        <w:rPr>
          <w:rFonts w:ascii="Tahoma" w:hAnsi="Tahoma"/>
          <w:spacing w:val="6"/>
        </w:rPr>
        <w:t>Liquidar el Impuesto a las Trasmisiones Patrimoniales (ITP) indicando: hecho g</w:t>
      </w:r>
      <w:r>
        <w:rPr>
          <w:rFonts w:ascii="Tahoma" w:hAnsi="Tahoma"/>
          <w:spacing w:val="6"/>
        </w:rPr>
        <w:t>e</w:t>
      </w:r>
      <w:r>
        <w:rPr>
          <w:rFonts w:ascii="Tahoma" w:hAnsi="Tahoma"/>
          <w:spacing w:val="6"/>
        </w:rPr>
        <w:t>nerador, monto imponible, tasas, sujetos pasivos y plazo cumplir con las obligaciones tributarias, en los</w:t>
      </w:r>
      <w:r>
        <w:rPr>
          <w:rFonts w:ascii="Tahoma" w:hAnsi="Tahoma"/>
          <w:spacing w:val="6"/>
        </w:rPr>
        <w:t xml:space="preserve"> siguientes actos y contratos.</w:t>
      </w:r>
    </w:p>
    <w:p w:rsidR="00E023FB" w:rsidRDefault="00F5694A">
      <w:pPr>
        <w:suppressAutoHyphens w:val="0"/>
        <w:spacing w:after="113" w:line="360" w:lineRule="auto"/>
        <w:ind w:firstLine="567"/>
        <w:jc w:val="both"/>
      </w:pPr>
      <w:r>
        <w:rPr>
          <w:rFonts w:ascii="Tahoma" w:hAnsi="Tahoma"/>
          <w:spacing w:val="6"/>
        </w:rPr>
        <w:t>Las variantes que se plantean en los casos 9) y 10), son para analizar en clase, no deben ser desarrolladas.</w:t>
      </w:r>
    </w:p>
    <w:p w:rsidR="00E023FB" w:rsidRDefault="00F5694A">
      <w:pPr>
        <w:suppressAutoHyphens w:val="0"/>
        <w:spacing w:after="170" w:line="360" w:lineRule="auto"/>
        <w:ind w:firstLine="567"/>
        <w:jc w:val="both"/>
      </w:pPr>
      <w:r>
        <w:rPr>
          <w:rFonts w:ascii="Tahoma" w:hAnsi="Tahoma"/>
          <w:spacing w:val="6"/>
        </w:rPr>
        <w:t xml:space="preserve">Los valores que a continuación se detallan, como así también los valores reales </w:t>
      </w:r>
      <w:proofErr w:type="gramStart"/>
      <w:r>
        <w:rPr>
          <w:rFonts w:ascii="Tahoma" w:hAnsi="Tahoma"/>
          <w:spacing w:val="6"/>
        </w:rPr>
        <w:t>expresados</w:t>
      </w:r>
      <w:proofErr w:type="gramEnd"/>
      <w:r>
        <w:rPr>
          <w:rFonts w:ascii="Tahoma" w:hAnsi="Tahoma"/>
          <w:spacing w:val="6"/>
        </w:rPr>
        <w:t xml:space="preserve"> en la letra de los casos,</w:t>
      </w:r>
      <w:r>
        <w:rPr>
          <w:rFonts w:ascii="Tahoma" w:hAnsi="Tahoma"/>
          <w:spacing w:val="6"/>
        </w:rPr>
        <w:t xml:space="preserve"> se aportan a los efectos del cálculo del impuesto.</w:t>
      </w:r>
    </w:p>
    <w:p w:rsidR="00E023FB" w:rsidRDefault="00F5694A">
      <w:pPr>
        <w:suppressAutoHyphens w:val="0"/>
        <w:spacing w:after="113" w:line="360" w:lineRule="auto"/>
        <w:ind w:firstLine="1587"/>
        <w:jc w:val="both"/>
      </w:pPr>
      <w:r>
        <w:rPr>
          <w:rFonts w:ascii="Tahoma" w:hAnsi="Tahoma"/>
          <w:spacing w:val="6"/>
        </w:rPr>
        <w:t xml:space="preserve">Coeficiente para actualización del Valor Real, Abril 2026: </w:t>
      </w:r>
      <w:r>
        <w:rPr>
          <w:rFonts w:ascii="Tahoma" w:hAnsi="Tahoma"/>
          <w:b/>
          <w:bCs/>
          <w:spacing w:val="6"/>
        </w:rPr>
        <w:t>1,0168</w:t>
      </w:r>
    </w:p>
    <w:p w:rsidR="00E023FB" w:rsidRDefault="00F5694A">
      <w:pPr>
        <w:suppressAutoHyphens w:val="0"/>
        <w:spacing w:after="113" w:line="360" w:lineRule="auto"/>
        <w:ind w:left="1587"/>
        <w:jc w:val="both"/>
      </w:pPr>
      <w:r>
        <w:rPr>
          <w:rFonts w:ascii="Tahoma" w:hAnsi="Tahoma"/>
          <w:spacing w:val="6"/>
        </w:rPr>
        <w:t xml:space="preserve">Cotización del dólar BROU tipo comprador: </w:t>
      </w:r>
      <w:r>
        <w:rPr>
          <w:rFonts w:ascii="Tahoma" w:hAnsi="Tahoma"/>
          <w:b/>
          <w:bCs/>
          <w:spacing w:val="6"/>
        </w:rPr>
        <w:t>39,50</w:t>
      </w:r>
    </w:p>
    <w:p w:rsidR="00E023FB" w:rsidRDefault="00F5694A">
      <w:pPr>
        <w:suppressAutoHyphens w:val="0"/>
        <w:spacing w:after="397" w:line="360" w:lineRule="auto"/>
        <w:ind w:left="1587"/>
        <w:jc w:val="both"/>
      </w:pPr>
      <w:r>
        <w:rPr>
          <w:rFonts w:ascii="Tahoma" w:hAnsi="Tahoma"/>
          <w:spacing w:val="6"/>
        </w:rPr>
        <w:t xml:space="preserve">Cotización dólar interbancario: </w:t>
      </w:r>
      <w:r>
        <w:rPr>
          <w:rFonts w:ascii="Tahoma" w:hAnsi="Tahoma"/>
          <w:b/>
          <w:bCs/>
          <w:spacing w:val="6"/>
        </w:rPr>
        <w:t>40,550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proofErr w:type="gramStart"/>
      <w:r>
        <w:rPr>
          <w:rFonts w:ascii="Arial Black" w:hAnsi="Arial Black"/>
          <w:b/>
          <w:bCs/>
          <w:spacing w:val="6"/>
        </w:rPr>
        <w:t>1)</w:t>
      </w:r>
      <w:r>
        <w:rPr>
          <w:rFonts w:ascii="Tahoma" w:hAnsi="Tahoma"/>
          <w:spacing w:val="6"/>
        </w:rPr>
        <w:t>Los</w:t>
      </w:r>
      <w:proofErr w:type="gramEnd"/>
      <w:r>
        <w:rPr>
          <w:rFonts w:ascii="Tahoma" w:hAnsi="Tahoma"/>
          <w:spacing w:val="6"/>
        </w:rPr>
        <w:t xml:space="preserve"> cónyuges</w:t>
      </w:r>
      <w:r>
        <w:rPr>
          <w:rFonts w:ascii="Tahoma" w:hAnsi="Tahoma"/>
          <w:spacing w:val="6"/>
        </w:rPr>
        <w:t xml:space="preserve"> Alejandra </w:t>
      </w:r>
      <w:proofErr w:type="spellStart"/>
      <w:r>
        <w:rPr>
          <w:rFonts w:ascii="Tahoma" w:hAnsi="Tahoma"/>
          <w:spacing w:val="6"/>
        </w:rPr>
        <w:t>Arevalo</w:t>
      </w:r>
      <w:proofErr w:type="spellEnd"/>
      <w:r>
        <w:rPr>
          <w:rFonts w:ascii="Tahoma" w:hAnsi="Tahoma"/>
          <w:spacing w:val="6"/>
        </w:rPr>
        <w:t xml:space="preserve"> y Bruno </w:t>
      </w:r>
      <w:proofErr w:type="spellStart"/>
      <w:r>
        <w:rPr>
          <w:rFonts w:ascii="Tahoma" w:hAnsi="Tahoma"/>
          <w:spacing w:val="6"/>
        </w:rPr>
        <w:t>Benitez</w:t>
      </w:r>
      <w:proofErr w:type="spellEnd"/>
      <w:r>
        <w:rPr>
          <w:rFonts w:ascii="Tahoma" w:hAnsi="Tahoma"/>
          <w:spacing w:val="6"/>
        </w:rPr>
        <w:t xml:space="preserve">, </w:t>
      </w:r>
      <w:proofErr w:type="spellStart"/>
      <w:r>
        <w:rPr>
          <w:rFonts w:ascii="Tahoma" w:hAnsi="Tahoma"/>
          <w:spacing w:val="6"/>
        </w:rPr>
        <w:t>v</w:t>
      </w:r>
      <w:r>
        <w:rPr>
          <w:rFonts w:ascii="Tahoma" w:hAnsi="Tahoma"/>
          <w:spacing w:val="6"/>
        </w:rPr>
        <w:t>enden</w:t>
      </w:r>
      <w:r>
        <w:rPr>
          <w:rFonts w:ascii="Tahoma" w:hAnsi="Tahoma"/>
          <w:spacing w:val="6"/>
        </w:rPr>
        <w:t>a</w:t>
      </w:r>
      <w:proofErr w:type="spellEnd"/>
      <w:r>
        <w:rPr>
          <w:rFonts w:ascii="Tahoma" w:hAnsi="Tahoma"/>
          <w:spacing w:val="6"/>
        </w:rPr>
        <w:t xml:space="preserve"> Camilo Cortés, la unidad de propiedad horizontal padrón 15.198/303 de Montevideo. Precio U$S 225.000. Valor real 4.400.000.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Arial Black" w:hAnsi="Arial Black"/>
          <w:b/>
          <w:bCs/>
          <w:spacing w:val="6"/>
        </w:rPr>
        <w:t xml:space="preserve">2) </w:t>
      </w:r>
      <w:r>
        <w:rPr>
          <w:rFonts w:ascii="Tahoma" w:hAnsi="Tahoma"/>
          <w:spacing w:val="6"/>
        </w:rPr>
        <w:t xml:space="preserve">Los cónyuges </w:t>
      </w:r>
      <w:proofErr w:type="spellStart"/>
      <w:r>
        <w:rPr>
          <w:rFonts w:ascii="Tahoma" w:hAnsi="Tahoma"/>
          <w:spacing w:val="6"/>
        </w:rPr>
        <w:t>Dario</w:t>
      </w:r>
      <w:proofErr w:type="spellEnd"/>
      <w:r>
        <w:rPr>
          <w:rFonts w:ascii="Tahoma" w:hAnsi="Tahoma"/>
          <w:spacing w:val="6"/>
        </w:rPr>
        <w:t xml:space="preserve"> Delgado</w:t>
      </w:r>
      <w:r>
        <w:rPr>
          <w:rFonts w:ascii="Tahoma" w:hAnsi="Tahoma"/>
          <w:spacing w:val="6"/>
        </w:rPr>
        <w:t xml:space="preserve"> y </w:t>
      </w:r>
      <w:r>
        <w:rPr>
          <w:rFonts w:ascii="Tahoma" w:hAnsi="Tahoma"/>
          <w:spacing w:val="6"/>
        </w:rPr>
        <w:t xml:space="preserve">Emilia </w:t>
      </w:r>
      <w:proofErr w:type="spellStart"/>
      <w:r>
        <w:rPr>
          <w:rFonts w:ascii="Tahoma" w:hAnsi="Tahoma"/>
          <w:spacing w:val="6"/>
        </w:rPr>
        <w:t>Estevez</w:t>
      </w:r>
      <w:proofErr w:type="spellEnd"/>
      <w:r>
        <w:rPr>
          <w:rFonts w:ascii="Tahoma" w:hAnsi="Tahoma"/>
          <w:spacing w:val="6"/>
        </w:rPr>
        <w:t xml:space="preserve">, </w:t>
      </w:r>
      <w:r>
        <w:rPr>
          <w:rFonts w:ascii="Tahoma" w:hAnsi="Tahoma"/>
          <w:spacing w:val="6"/>
        </w:rPr>
        <w:t xml:space="preserve">venden la nuda propiedad y se reservan el usufructo vitalicio, </w:t>
      </w:r>
      <w:r>
        <w:rPr>
          <w:rFonts w:ascii="Tahoma" w:hAnsi="Tahoma"/>
          <w:spacing w:val="6"/>
        </w:rPr>
        <w:t xml:space="preserve">sobre el inmueble padrón 2233 de la localidad catastral Trinidad, del departamento de Flores, en favor de Facundo Ferreira. Precio U$S 93.000. Valor real: 1.600.000. </w:t>
      </w:r>
      <w:proofErr w:type="spellStart"/>
      <w:r>
        <w:rPr>
          <w:rFonts w:ascii="Tahoma" w:hAnsi="Tahoma"/>
          <w:spacing w:val="6"/>
        </w:rPr>
        <w:t>Dario</w:t>
      </w:r>
      <w:proofErr w:type="spellEnd"/>
      <w:r>
        <w:rPr>
          <w:rFonts w:ascii="Tahoma" w:hAnsi="Tahoma"/>
          <w:spacing w:val="6"/>
        </w:rPr>
        <w:t xml:space="preserve"> Delgado</w:t>
      </w:r>
      <w:r w:rsidR="00511C24"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6"/>
        </w:rPr>
        <w:t xml:space="preserve">nació el 8/4/1960, Emilia </w:t>
      </w:r>
      <w:r w:rsidR="00511C24">
        <w:rPr>
          <w:rFonts w:ascii="Tahoma" w:hAnsi="Tahoma"/>
          <w:spacing w:val="6"/>
        </w:rPr>
        <w:t>Estévez</w:t>
      </w:r>
      <w:r>
        <w:rPr>
          <w:rFonts w:ascii="Tahoma" w:hAnsi="Tahoma"/>
          <w:spacing w:val="6"/>
        </w:rPr>
        <w:t xml:space="preserve"> el 1/5/1957 y Facundo Flores el 1/4/1988. 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Arial Black" w:hAnsi="Arial Black"/>
          <w:b/>
          <w:bCs/>
          <w:spacing w:val="6"/>
        </w:rPr>
        <w:t xml:space="preserve">3) </w:t>
      </w:r>
      <w:r>
        <w:rPr>
          <w:rFonts w:ascii="Tahoma" w:hAnsi="Tahoma"/>
          <w:spacing w:val="6"/>
        </w:rPr>
        <w:t>Gerardo García, dona el usufructo vitalicio</w:t>
      </w:r>
      <w:r>
        <w:rPr>
          <w:rFonts w:ascii="Tahoma" w:hAnsi="Tahoma"/>
          <w:spacing w:val="6"/>
        </w:rPr>
        <w:t xml:space="preserve"> en favor de los cónyuges </w:t>
      </w:r>
      <w:r>
        <w:rPr>
          <w:rFonts w:ascii="Tahoma" w:hAnsi="Tahoma"/>
          <w:spacing w:val="6"/>
        </w:rPr>
        <w:t>Héctor Hernández e Isabel Iglesias,</w:t>
      </w:r>
      <w:r>
        <w:rPr>
          <w:rFonts w:ascii="Tahoma" w:hAnsi="Tahoma"/>
          <w:spacing w:val="6"/>
        </w:rPr>
        <w:t xml:space="preserve"> sobre el inmueble padrón 5522 de la localidad catastral Sarandí del </w:t>
      </w:r>
      <w:proofErr w:type="spellStart"/>
      <w:r>
        <w:rPr>
          <w:rFonts w:ascii="Tahoma" w:hAnsi="Tahoma"/>
          <w:spacing w:val="6"/>
        </w:rPr>
        <w:t>Yí</w:t>
      </w:r>
      <w:proofErr w:type="spellEnd"/>
      <w:r>
        <w:rPr>
          <w:rFonts w:ascii="Tahoma" w:hAnsi="Tahoma"/>
          <w:spacing w:val="6"/>
        </w:rPr>
        <w:t>, departamento de Durazno. Estimación de la donación: U$S 40.000. V</w:t>
      </w:r>
      <w:r>
        <w:rPr>
          <w:rFonts w:ascii="Tahoma" w:hAnsi="Tahoma"/>
          <w:spacing w:val="6"/>
        </w:rPr>
        <w:t>a</w:t>
      </w:r>
      <w:r>
        <w:rPr>
          <w:rFonts w:ascii="Tahoma" w:hAnsi="Tahoma"/>
          <w:spacing w:val="6"/>
        </w:rPr>
        <w:t xml:space="preserve">lor real: </w:t>
      </w:r>
      <w:r>
        <w:rPr>
          <w:rFonts w:ascii="Tahoma" w:hAnsi="Tahoma"/>
          <w:spacing w:val="6"/>
        </w:rPr>
        <w:t xml:space="preserve">720.000. Gerardo García nació el 10/5/1976, </w:t>
      </w:r>
      <w:r>
        <w:rPr>
          <w:rFonts w:ascii="Tahoma" w:hAnsi="Tahoma"/>
          <w:spacing w:val="6"/>
        </w:rPr>
        <w:t>Héctor Hernández</w:t>
      </w:r>
      <w:r>
        <w:rPr>
          <w:rFonts w:ascii="Tahoma" w:hAnsi="Tahoma"/>
          <w:spacing w:val="6"/>
        </w:rPr>
        <w:t xml:space="preserve"> el 8/4/1951 e Isabel Iglesias el 24/5/1950.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Arial Black" w:hAnsi="Arial Black"/>
          <w:spacing w:val="6"/>
        </w:rPr>
        <w:lastRenderedPageBreak/>
        <w:t xml:space="preserve">4) </w:t>
      </w:r>
      <w:r>
        <w:rPr>
          <w:rFonts w:ascii="Tahoma" w:hAnsi="Tahoma"/>
          <w:spacing w:val="6"/>
        </w:rPr>
        <w:t xml:space="preserve">Julio </w:t>
      </w:r>
      <w:proofErr w:type="spellStart"/>
      <w:r>
        <w:rPr>
          <w:rFonts w:ascii="Tahoma" w:hAnsi="Tahoma"/>
          <w:spacing w:val="6"/>
        </w:rPr>
        <w:t>Jauregui</w:t>
      </w:r>
      <w:proofErr w:type="spellEnd"/>
      <w:r w:rsidR="00511C24"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6"/>
        </w:rPr>
        <w:t>promete vender</w:t>
      </w:r>
      <w:r>
        <w:rPr>
          <w:rFonts w:ascii="Tahoma" w:hAnsi="Tahoma"/>
          <w:spacing w:val="6"/>
        </w:rPr>
        <w:t xml:space="preserve"> a </w:t>
      </w:r>
      <w:proofErr w:type="spellStart"/>
      <w:r>
        <w:rPr>
          <w:rFonts w:ascii="Tahoma" w:hAnsi="Tahoma"/>
          <w:spacing w:val="6"/>
        </w:rPr>
        <w:t>Khyara</w:t>
      </w:r>
      <w:proofErr w:type="spellEnd"/>
      <w:r>
        <w:rPr>
          <w:rFonts w:ascii="Tahoma" w:hAnsi="Tahoma"/>
          <w:spacing w:val="6"/>
        </w:rPr>
        <w:t xml:space="preserve"> </w:t>
      </w:r>
      <w:proofErr w:type="spellStart"/>
      <w:r>
        <w:rPr>
          <w:rFonts w:ascii="Tahoma" w:hAnsi="Tahoma"/>
          <w:spacing w:val="6"/>
        </w:rPr>
        <w:t>Kesller</w:t>
      </w:r>
      <w:proofErr w:type="spellEnd"/>
      <w:r>
        <w:rPr>
          <w:rFonts w:ascii="Tahoma" w:hAnsi="Tahoma"/>
          <w:spacing w:val="6"/>
        </w:rPr>
        <w:t>, el padrón 1988 sito en la loc</w:t>
      </w:r>
      <w:r>
        <w:rPr>
          <w:rFonts w:ascii="Tahoma" w:hAnsi="Tahoma"/>
          <w:spacing w:val="6"/>
        </w:rPr>
        <w:t>a</w:t>
      </w:r>
      <w:r>
        <w:rPr>
          <w:rFonts w:ascii="Tahoma" w:hAnsi="Tahoma"/>
          <w:spacing w:val="6"/>
        </w:rPr>
        <w:t>lidad catastral Sauce, departamento de Canelones. Precio U$S 55.000. Va</w:t>
      </w:r>
      <w:r>
        <w:rPr>
          <w:rFonts w:ascii="Tahoma" w:hAnsi="Tahoma"/>
          <w:spacing w:val="6"/>
        </w:rPr>
        <w:t>lor real 1.320.000.</w:t>
      </w:r>
    </w:p>
    <w:p w:rsidR="00E023FB" w:rsidRDefault="00F5694A">
      <w:pPr>
        <w:suppressAutoHyphens w:val="0"/>
        <w:spacing w:after="340" w:line="360" w:lineRule="auto"/>
        <w:ind w:firstLine="567"/>
        <w:jc w:val="both"/>
      </w:pPr>
      <w:r>
        <w:rPr>
          <w:rFonts w:ascii="Arial Black" w:hAnsi="Arial Black"/>
          <w:spacing w:val="6"/>
        </w:rPr>
        <w:t>5)</w:t>
      </w:r>
      <w:r>
        <w:rPr>
          <w:rFonts w:ascii="Tahoma" w:hAnsi="Tahoma"/>
          <w:spacing w:val="6"/>
        </w:rPr>
        <w:t xml:space="preserve"> Luis Lamas</w:t>
      </w:r>
      <w:r w:rsidR="00511C24"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6"/>
        </w:rPr>
        <w:t>cede los derechos hereditarios que</w:t>
      </w:r>
      <w:r>
        <w:rPr>
          <w:rFonts w:ascii="Tahoma" w:hAnsi="Tahoma"/>
          <w:spacing w:val="6"/>
        </w:rPr>
        <w:t xml:space="preserve"> le corresponden en la sucesión de su madre Mercedes Machado,</w:t>
      </w:r>
      <w:r>
        <w:rPr>
          <w:rFonts w:ascii="Tahoma" w:hAnsi="Tahoma"/>
          <w:spacing w:val="6"/>
        </w:rPr>
        <w:t xml:space="preserve"> a su prima María Machado. Precio: U$S 85.000. El cedente garantiza la existencia, dentro de haber sucesorio, del inmueble padró</w:t>
      </w:r>
      <w:r>
        <w:rPr>
          <w:rFonts w:ascii="Tahoma" w:hAnsi="Tahoma"/>
          <w:spacing w:val="6"/>
        </w:rPr>
        <w:t>n 19883 de Montevideo, cuyo valor real asciende a la suma de 1.600.000.</w:t>
      </w:r>
    </w:p>
    <w:p w:rsidR="00E023FB" w:rsidRDefault="00F5694A">
      <w:pPr>
        <w:suppressAutoHyphens w:val="0"/>
        <w:spacing w:after="397" w:line="360" w:lineRule="auto"/>
        <w:ind w:firstLine="624"/>
        <w:jc w:val="both"/>
      </w:pPr>
      <w:r>
        <w:rPr>
          <w:rFonts w:ascii="Arial Black" w:hAnsi="Arial Black"/>
          <w:spacing w:val="6"/>
        </w:rPr>
        <w:t xml:space="preserve">6) </w:t>
      </w:r>
      <w:r>
        <w:rPr>
          <w:rFonts w:ascii="Tahoma" w:hAnsi="Tahoma"/>
          <w:spacing w:val="6"/>
        </w:rPr>
        <w:t xml:space="preserve">Néstor Nogueira, </w:t>
      </w:r>
      <w:r>
        <w:rPr>
          <w:rFonts w:ascii="Tahoma" w:hAnsi="Tahoma"/>
          <w:spacing w:val="6"/>
        </w:rPr>
        <w:t xml:space="preserve">soltero, </w:t>
      </w:r>
      <w:r>
        <w:rPr>
          <w:rFonts w:ascii="Tahoma" w:hAnsi="Tahoma"/>
          <w:spacing w:val="6"/>
        </w:rPr>
        <w:t>cede los derechos posesorios de</w:t>
      </w:r>
      <w:r>
        <w:rPr>
          <w:rFonts w:ascii="Tahoma" w:hAnsi="Tahoma"/>
          <w:spacing w:val="6"/>
        </w:rPr>
        <w:t xml:space="preserve"> los cuales es titular sobre el inmueble padrón 14.973 de la localidad catastral </w:t>
      </w:r>
      <w:proofErr w:type="spellStart"/>
      <w:r>
        <w:rPr>
          <w:rFonts w:ascii="Tahoma" w:hAnsi="Tahoma"/>
          <w:spacing w:val="6"/>
        </w:rPr>
        <w:t>Lascano</w:t>
      </w:r>
      <w:proofErr w:type="spellEnd"/>
      <w:r>
        <w:rPr>
          <w:rFonts w:ascii="Tahoma" w:hAnsi="Tahoma"/>
          <w:spacing w:val="6"/>
        </w:rPr>
        <w:t>, del departamento de Rocha, a su hermano Oscar Olivera. La cesión se realiza a título gratuito. Estim</w:t>
      </w:r>
      <w:r>
        <w:rPr>
          <w:rFonts w:ascii="Tahoma" w:hAnsi="Tahoma"/>
          <w:spacing w:val="6"/>
        </w:rPr>
        <w:t>a</w:t>
      </w:r>
      <w:r>
        <w:rPr>
          <w:rFonts w:ascii="Tahoma" w:hAnsi="Tahoma"/>
          <w:spacing w:val="6"/>
        </w:rPr>
        <w:t>ción: U$S 35.000 y valor real: 920.000.</w:t>
      </w:r>
    </w:p>
    <w:p w:rsidR="00E023FB" w:rsidRDefault="00F5694A">
      <w:pPr>
        <w:suppressAutoHyphens w:val="0"/>
        <w:spacing w:after="340" w:line="360" w:lineRule="auto"/>
        <w:ind w:firstLine="624"/>
        <w:jc w:val="both"/>
      </w:pPr>
      <w:r>
        <w:rPr>
          <w:rFonts w:ascii="Arial Black" w:hAnsi="Arial Black"/>
          <w:spacing w:val="6"/>
        </w:rPr>
        <w:t>7)</w:t>
      </w:r>
      <w:r>
        <w:rPr>
          <w:rFonts w:ascii="Tahoma" w:hAnsi="Tahoma"/>
          <w:spacing w:val="6"/>
        </w:rPr>
        <w:t xml:space="preserve"> El 24 de agosto de 202</w:t>
      </w:r>
      <w:r>
        <w:rPr>
          <w:rFonts w:ascii="Tahoma" w:hAnsi="Tahoma"/>
          <w:spacing w:val="6"/>
        </w:rPr>
        <w:t xml:space="preserve">5 Pablo Pereira prometió vender a </w:t>
      </w:r>
      <w:proofErr w:type="spellStart"/>
      <w:r>
        <w:rPr>
          <w:rFonts w:ascii="Tahoma" w:hAnsi="Tahoma"/>
          <w:spacing w:val="6"/>
        </w:rPr>
        <w:t>Queila</w:t>
      </w:r>
      <w:proofErr w:type="spellEnd"/>
      <w:r>
        <w:rPr>
          <w:rFonts w:ascii="Tahoma" w:hAnsi="Tahoma"/>
          <w:spacing w:val="6"/>
        </w:rPr>
        <w:t xml:space="preserve"> Quintana, so</w:t>
      </w:r>
      <w:r>
        <w:rPr>
          <w:rFonts w:ascii="Tahoma" w:hAnsi="Tahoma"/>
          <w:spacing w:val="6"/>
        </w:rPr>
        <w:t>l</w:t>
      </w:r>
      <w:r>
        <w:rPr>
          <w:rFonts w:ascii="Tahoma" w:hAnsi="Tahoma"/>
          <w:spacing w:val="6"/>
        </w:rPr>
        <w:t xml:space="preserve">tera, el inmueble padrón 14.973 de la localidad catastral </w:t>
      </w:r>
      <w:r w:rsidR="00511C24">
        <w:rPr>
          <w:rFonts w:ascii="Tahoma" w:hAnsi="Tahoma"/>
          <w:spacing w:val="6"/>
        </w:rPr>
        <w:t xml:space="preserve">Juan </w:t>
      </w:r>
      <w:r>
        <w:rPr>
          <w:rFonts w:ascii="Tahoma" w:hAnsi="Tahoma"/>
          <w:spacing w:val="6"/>
        </w:rPr>
        <w:t>Lacaze, departamento de C</w:t>
      </w:r>
      <w:r>
        <w:rPr>
          <w:rFonts w:ascii="Tahoma" w:hAnsi="Tahoma"/>
          <w:spacing w:val="6"/>
        </w:rPr>
        <w:t>o</w:t>
      </w:r>
      <w:r>
        <w:rPr>
          <w:rFonts w:ascii="Tahoma" w:hAnsi="Tahoma"/>
          <w:spacing w:val="6"/>
        </w:rPr>
        <w:t xml:space="preserve">lonia. En el día de hoy, </w:t>
      </w:r>
      <w:proofErr w:type="spellStart"/>
      <w:r>
        <w:rPr>
          <w:rFonts w:ascii="Tahoma" w:hAnsi="Tahoma"/>
          <w:spacing w:val="6"/>
        </w:rPr>
        <w:t>Queila</w:t>
      </w:r>
      <w:proofErr w:type="spellEnd"/>
      <w:r>
        <w:rPr>
          <w:rFonts w:ascii="Tahoma" w:hAnsi="Tahoma"/>
          <w:spacing w:val="6"/>
        </w:rPr>
        <w:t xml:space="preserve"> Quintana cede los derechos de promitente comprador de los cuales es titular en virtud </w:t>
      </w:r>
      <w:r>
        <w:rPr>
          <w:rFonts w:ascii="Tahoma" w:hAnsi="Tahoma"/>
          <w:spacing w:val="6"/>
        </w:rPr>
        <w:t>de la mencionada promesa, en favor de Rodrigo Rodr</w:t>
      </w:r>
      <w:r>
        <w:rPr>
          <w:rFonts w:ascii="Tahoma" w:hAnsi="Tahoma"/>
          <w:spacing w:val="6"/>
        </w:rPr>
        <w:t>í</w:t>
      </w:r>
      <w:r>
        <w:rPr>
          <w:rFonts w:ascii="Tahoma" w:hAnsi="Tahoma"/>
          <w:spacing w:val="6"/>
        </w:rPr>
        <w:t>guez. Precio: U$S 105.000 y valor real: 2.200.000.</w:t>
      </w:r>
    </w:p>
    <w:p w:rsidR="00E023FB" w:rsidRDefault="00F5694A">
      <w:pPr>
        <w:suppressAutoHyphens w:val="0"/>
        <w:spacing w:after="340" w:line="360" w:lineRule="auto"/>
        <w:ind w:firstLine="567"/>
        <w:jc w:val="both"/>
      </w:pPr>
      <w:r>
        <w:rPr>
          <w:rFonts w:ascii="Arial Black" w:hAnsi="Arial Black"/>
          <w:spacing w:val="6"/>
        </w:rPr>
        <w:t>8)</w:t>
      </w:r>
      <w:r>
        <w:rPr>
          <w:rFonts w:ascii="Tahoma" w:hAnsi="Tahoma"/>
          <w:spacing w:val="6"/>
        </w:rPr>
        <w:t xml:space="preserve"> Por sentencia dictada por el Juzgado Letrado de Atlántida, que quedó ejecut</w:t>
      </w:r>
      <w:r>
        <w:rPr>
          <w:rFonts w:ascii="Tahoma" w:hAnsi="Tahoma"/>
          <w:spacing w:val="6"/>
        </w:rPr>
        <w:t>o</w:t>
      </w:r>
      <w:r>
        <w:rPr>
          <w:rFonts w:ascii="Tahoma" w:hAnsi="Tahoma"/>
          <w:spacing w:val="6"/>
        </w:rPr>
        <w:t xml:space="preserve">riada el 10 de abril de 2026, se declaró la </w:t>
      </w:r>
      <w:r>
        <w:rPr>
          <w:rFonts w:ascii="Tahoma" w:hAnsi="Tahoma"/>
          <w:spacing w:val="6"/>
        </w:rPr>
        <w:t>prescripción adquisitiva</w:t>
      </w:r>
      <w:r>
        <w:rPr>
          <w:rFonts w:ascii="Tahoma" w:hAnsi="Tahoma"/>
          <w:spacing w:val="6"/>
        </w:rPr>
        <w:t xml:space="preserve"> en</w:t>
      </w:r>
      <w:r>
        <w:rPr>
          <w:rFonts w:ascii="Tahoma" w:hAnsi="Tahoma"/>
          <w:spacing w:val="6"/>
        </w:rPr>
        <w:t xml:space="preserve"> favor de Santiago Silva, sobre el inmueble padrón 1763 de la localidad catastral </w:t>
      </w:r>
      <w:proofErr w:type="spellStart"/>
      <w:r>
        <w:rPr>
          <w:rFonts w:ascii="Tahoma" w:hAnsi="Tahoma"/>
          <w:spacing w:val="6"/>
        </w:rPr>
        <w:t>Pinamar</w:t>
      </w:r>
      <w:proofErr w:type="spellEnd"/>
      <w:r>
        <w:rPr>
          <w:rFonts w:ascii="Tahoma" w:hAnsi="Tahoma"/>
          <w:spacing w:val="6"/>
        </w:rPr>
        <w:t>, del depart</w:t>
      </w:r>
      <w:r>
        <w:rPr>
          <w:rFonts w:ascii="Tahoma" w:hAnsi="Tahoma"/>
          <w:spacing w:val="6"/>
        </w:rPr>
        <w:t>a</w:t>
      </w:r>
      <w:r>
        <w:rPr>
          <w:rFonts w:ascii="Tahoma" w:hAnsi="Tahoma"/>
          <w:spacing w:val="6"/>
        </w:rPr>
        <w:t>mento de Canelones.  Valor Real $ 1.160.000</w:t>
      </w:r>
    </w:p>
    <w:p w:rsidR="00E023FB" w:rsidRDefault="00F5694A">
      <w:pPr>
        <w:suppressAutoHyphens w:val="0"/>
        <w:spacing w:line="360" w:lineRule="auto"/>
        <w:ind w:firstLine="567"/>
        <w:jc w:val="both"/>
      </w:pPr>
      <w:r>
        <w:rPr>
          <w:rFonts w:ascii="Arial Black" w:hAnsi="Arial Black"/>
          <w:spacing w:val="6"/>
        </w:rPr>
        <w:t>9)</w:t>
      </w:r>
      <w:r>
        <w:rPr>
          <w:rFonts w:ascii="Tahoma" w:hAnsi="Tahoma"/>
          <w:spacing w:val="6"/>
        </w:rPr>
        <w:t xml:space="preserve"> El 22 de marzo de 1990, “Negocios Inmobiliarios SA” prometió vender a Tam</w:t>
      </w:r>
      <w:r>
        <w:rPr>
          <w:rFonts w:ascii="Tahoma" w:hAnsi="Tahoma"/>
          <w:spacing w:val="6"/>
        </w:rPr>
        <w:t>a</w:t>
      </w:r>
      <w:r>
        <w:rPr>
          <w:rFonts w:ascii="Tahoma" w:hAnsi="Tahoma"/>
          <w:spacing w:val="6"/>
        </w:rPr>
        <w:t>ra Torres, el padrón 2345 de la l</w:t>
      </w:r>
      <w:r>
        <w:rPr>
          <w:rFonts w:ascii="Tahoma" w:hAnsi="Tahoma"/>
          <w:spacing w:val="6"/>
        </w:rPr>
        <w:t xml:space="preserve">ocalidad catastral Dolores, departamento de Soriano. Dicha promesa fue inscripta el día 29 marzo de 1990 en el Registro correspondiente. HOY se otorga la </w:t>
      </w:r>
      <w:r>
        <w:rPr>
          <w:rFonts w:ascii="Tahoma" w:hAnsi="Tahoma"/>
          <w:spacing w:val="6"/>
        </w:rPr>
        <w:t xml:space="preserve">compraventa en cumplimiento </w:t>
      </w:r>
      <w:r>
        <w:rPr>
          <w:rFonts w:ascii="Tahoma" w:hAnsi="Tahoma"/>
          <w:spacing w:val="6"/>
        </w:rPr>
        <w:t>de la promesa</w:t>
      </w:r>
      <w:r>
        <w:rPr>
          <w:rFonts w:ascii="Tahoma" w:hAnsi="Tahoma"/>
          <w:spacing w:val="6"/>
        </w:rPr>
        <w:t xml:space="preserve"> relacionada. Precio: U$S 88.000. Valor real: $  1.480.000.</w:t>
      </w:r>
    </w:p>
    <w:p w:rsidR="00E023FB" w:rsidRDefault="00F5694A">
      <w:pPr>
        <w:suppressAutoHyphens w:val="0"/>
        <w:spacing w:after="454" w:line="360" w:lineRule="auto"/>
        <w:ind w:firstLine="964"/>
        <w:jc w:val="both"/>
      </w:pPr>
      <w:r>
        <w:rPr>
          <w:rFonts w:ascii="Tahoma" w:hAnsi="Tahoma"/>
          <w:b/>
          <w:bCs/>
          <w:spacing w:val="6"/>
        </w:rPr>
        <w:t>-</w:t>
      </w:r>
      <w:r>
        <w:rPr>
          <w:rFonts w:ascii="Tahoma" w:hAnsi="Tahoma"/>
          <w:b/>
          <w:bCs/>
          <w:spacing w:val="6"/>
        </w:rPr>
        <w:t xml:space="preserve"> </w:t>
      </w:r>
      <w:r>
        <w:rPr>
          <w:rFonts w:ascii="Tahoma" w:hAnsi="Tahoma"/>
          <w:b/>
          <w:bCs/>
          <w:spacing w:val="6"/>
          <w:u w:val="thick"/>
        </w:rPr>
        <w:t>Variante</w:t>
      </w:r>
      <w:r>
        <w:rPr>
          <w:rFonts w:ascii="Tahoma" w:hAnsi="Tahoma"/>
          <w:b/>
          <w:bCs/>
          <w:spacing w:val="6"/>
        </w:rPr>
        <w:t>:</w:t>
      </w:r>
      <w:r>
        <w:rPr>
          <w:rFonts w:ascii="Tahoma" w:hAnsi="Tahoma"/>
          <w:spacing w:val="6"/>
        </w:rPr>
        <w:t xml:space="preserve"> Misma letra, pero se inscribió el 5 de abril de 1990.</w:t>
      </w:r>
    </w:p>
    <w:p w:rsidR="00E023FB" w:rsidRDefault="00F5694A">
      <w:pPr>
        <w:suppressAutoHyphens w:val="0"/>
        <w:spacing w:line="360" w:lineRule="auto"/>
        <w:ind w:firstLine="454"/>
        <w:jc w:val="both"/>
      </w:pPr>
      <w:r>
        <w:rPr>
          <w:rFonts w:ascii="Arial Black" w:hAnsi="Arial Black"/>
          <w:spacing w:val="6"/>
        </w:rPr>
        <w:t xml:space="preserve">10) </w:t>
      </w:r>
      <w:r>
        <w:rPr>
          <w:rFonts w:ascii="Tahoma" w:hAnsi="Tahoma"/>
          <w:spacing w:val="6"/>
        </w:rPr>
        <w:t>El 25 de julio de 2005, Ulises Ugarte prometió vender a Víctor Vázquez el i</w:t>
      </w:r>
      <w:r>
        <w:rPr>
          <w:rFonts w:ascii="Tahoma" w:hAnsi="Tahoma"/>
          <w:spacing w:val="6"/>
        </w:rPr>
        <w:t>n</w:t>
      </w:r>
      <w:r>
        <w:rPr>
          <w:rFonts w:ascii="Tahoma" w:hAnsi="Tahoma"/>
          <w:spacing w:val="6"/>
        </w:rPr>
        <w:t xml:space="preserve">mueble padrón 2255 de la localidad catastral de Young, departamento de Río Negro. </w:t>
      </w:r>
      <w:r>
        <w:rPr>
          <w:rFonts w:ascii="Tahoma" w:hAnsi="Tahoma"/>
          <w:spacing w:val="6"/>
        </w:rPr>
        <w:lastRenderedPageBreak/>
        <w:t>Valor real: $ 1.720.000. Dich</w:t>
      </w:r>
      <w:r>
        <w:rPr>
          <w:rFonts w:ascii="Tahoma" w:hAnsi="Tahoma"/>
          <w:spacing w:val="6"/>
        </w:rPr>
        <w:t xml:space="preserve">a promesa fue inscripta el día 1 de agosto de 2005, en el Registro correspondiente. HOY se otorga la </w:t>
      </w:r>
      <w:r>
        <w:rPr>
          <w:rFonts w:ascii="Tahoma" w:hAnsi="Tahoma"/>
          <w:spacing w:val="6"/>
        </w:rPr>
        <w:t>compraventa en cu</w:t>
      </w:r>
      <w:r>
        <w:rPr>
          <w:rFonts w:ascii="Tahoma" w:hAnsi="Tahoma"/>
          <w:spacing w:val="6"/>
        </w:rPr>
        <w:t xml:space="preserve">mplimiento </w:t>
      </w:r>
      <w:r>
        <w:rPr>
          <w:rFonts w:ascii="Tahoma" w:hAnsi="Tahoma"/>
          <w:spacing w:val="6"/>
        </w:rPr>
        <w:t>de la prom</w:t>
      </w:r>
      <w:r>
        <w:rPr>
          <w:rFonts w:ascii="Tahoma" w:hAnsi="Tahoma"/>
          <w:spacing w:val="6"/>
        </w:rPr>
        <w:t>e</w:t>
      </w:r>
      <w:r>
        <w:rPr>
          <w:rFonts w:ascii="Tahoma" w:hAnsi="Tahoma"/>
          <w:spacing w:val="6"/>
        </w:rPr>
        <w:t>sa relacionada. Precio: U$S 88.000. Valor real: $  1.480.000.</w:t>
      </w:r>
    </w:p>
    <w:p w:rsidR="00E023FB" w:rsidRDefault="00F5694A">
      <w:pPr>
        <w:suppressAutoHyphens w:val="0"/>
        <w:spacing w:after="397" w:line="360" w:lineRule="auto"/>
        <w:ind w:firstLine="907"/>
        <w:jc w:val="both"/>
      </w:pPr>
      <w:r>
        <w:rPr>
          <w:rFonts w:ascii="Tahoma" w:hAnsi="Tahoma"/>
          <w:b/>
          <w:bCs/>
          <w:spacing w:val="6"/>
        </w:rPr>
        <w:t xml:space="preserve">- </w:t>
      </w:r>
      <w:r>
        <w:rPr>
          <w:rFonts w:ascii="Tahoma" w:hAnsi="Tahoma"/>
          <w:b/>
          <w:bCs/>
          <w:spacing w:val="6"/>
          <w:u w:val="thick"/>
        </w:rPr>
        <w:t>Variante</w:t>
      </w:r>
      <w:r>
        <w:rPr>
          <w:rFonts w:ascii="Tahoma" w:hAnsi="Tahoma"/>
          <w:b/>
          <w:bCs/>
          <w:spacing w:val="6"/>
        </w:rPr>
        <w:t>:</w:t>
      </w:r>
      <w:r>
        <w:rPr>
          <w:rFonts w:ascii="Tahoma" w:hAnsi="Tahoma"/>
          <w:spacing w:val="6"/>
        </w:rPr>
        <w:t xml:space="preserve"> Misma letra, con la aclaración que se pagó</w:t>
      </w:r>
      <w:r>
        <w:rPr>
          <w:rFonts w:ascii="Tahoma" w:hAnsi="Tahoma"/>
          <w:spacing w:val="6"/>
        </w:rPr>
        <w:t xml:space="preserve"> el ITP y la variante que no se inscribió.    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Arial Black" w:hAnsi="Arial Black"/>
          <w:spacing w:val="6"/>
        </w:rPr>
        <w:t>11)</w:t>
      </w:r>
      <w:r>
        <w:rPr>
          <w:rFonts w:ascii="Tahoma" w:hAnsi="Tahoma"/>
          <w:spacing w:val="6"/>
        </w:rPr>
        <w:t xml:space="preserve"> El 3 de setiembre de 2023, Walter </w:t>
      </w:r>
      <w:proofErr w:type="spellStart"/>
      <w:r>
        <w:rPr>
          <w:rFonts w:ascii="Tahoma" w:hAnsi="Tahoma"/>
          <w:spacing w:val="6"/>
        </w:rPr>
        <w:t>Willmans</w:t>
      </w:r>
      <w:proofErr w:type="spellEnd"/>
      <w:r>
        <w:rPr>
          <w:rFonts w:ascii="Tahoma" w:hAnsi="Tahoma"/>
          <w:spacing w:val="6"/>
        </w:rPr>
        <w:t xml:space="preserve"> prometió vender el inmueble padrón 19883 de Montevideo a Yolanda </w:t>
      </w:r>
      <w:proofErr w:type="spellStart"/>
      <w:r>
        <w:rPr>
          <w:rFonts w:ascii="Tahoma" w:hAnsi="Tahoma"/>
          <w:spacing w:val="6"/>
        </w:rPr>
        <w:t>Yañez</w:t>
      </w:r>
      <w:proofErr w:type="spellEnd"/>
      <w:r>
        <w:rPr>
          <w:rFonts w:ascii="Tahoma" w:hAnsi="Tahoma"/>
          <w:spacing w:val="6"/>
        </w:rPr>
        <w:t xml:space="preserve">. En el día de HOY </w:t>
      </w:r>
      <w:r>
        <w:rPr>
          <w:rFonts w:ascii="Tahoma" w:hAnsi="Tahoma"/>
          <w:spacing w:val="6"/>
        </w:rPr>
        <w:t>se rescinde</w:t>
      </w:r>
      <w:r>
        <w:rPr>
          <w:rFonts w:ascii="Tahoma" w:hAnsi="Tahoma"/>
          <w:spacing w:val="6"/>
        </w:rPr>
        <w:t xml:space="preserve"> dicha promesa y, simultáneamente, Walter </w:t>
      </w:r>
      <w:proofErr w:type="spellStart"/>
      <w:r>
        <w:rPr>
          <w:rFonts w:ascii="Tahoma" w:hAnsi="Tahoma"/>
          <w:spacing w:val="6"/>
        </w:rPr>
        <w:t>Willmans</w:t>
      </w:r>
      <w:proofErr w:type="spellEnd"/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6"/>
        </w:rPr>
        <w:t>dona el r</w:t>
      </w:r>
      <w:r>
        <w:rPr>
          <w:rFonts w:ascii="Tahoma" w:hAnsi="Tahoma"/>
          <w:spacing w:val="6"/>
        </w:rPr>
        <w:t>eferido inmueble a la Iglesia Católica. Estimación: $ 3.000.000. Valor real: $ 1.880.000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Arial Black" w:hAnsi="Arial Black"/>
          <w:spacing w:val="6"/>
        </w:rPr>
        <w:t xml:space="preserve">12) </w:t>
      </w:r>
      <w:r>
        <w:rPr>
          <w:rFonts w:ascii="Tahoma" w:hAnsi="Tahoma"/>
          <w:spacing w:val="6"/>
        </w:rPr>
        <w:t>El 14</w:t>
      </w:r>
      <w:r>
        <w:rPr>
          <w:rFonts w:ascii="Tahoma" w:hAnsi="Tahoma"/>
          <w:spacing w:val="6"/>
        </w:rPr>
        <w:t xml:space="preserve"> de junio de 2025 </w:t>
      </w:r>
      <w:r>
        <w:rPr>
          <w:rFonts w:ascii="Tahoma" w:hAnsi="Tahoma"/>
          <w:spacing w:val="6"/>
        </w:rPr>
        <w:t>Banco Hipotecario del Uruguay</w:t>
      </w:r>
      <w:r>
        <w:rPr>
          <w:rFonts w:ascii="Tahoma" w:hAnsi="Tahoma"/>
          <w:spacing w:val="6"/>
        </w:rPr>
        <w:t xml:space="preserve"> prometió vender a Z</w:t>
      </w:r>
      <w:r>
        <w:rPr>
          <w:rFonts w:ascii="Tahoma" w:hAnsi="Tahoma"/>
          <w:spacing w:val="6"/>
        </w:rPr>
        <w:t>u</w:t>
      </w:r>
      <w:r>
        <w:rPr>
          <w:rFonts w:ascii="Tahoma" w:hAnsi="Tahoma"/>
          <w:spacing w:val="6"/>
        </w:rPr>
        <w:t>lema Zapata, soltera, el inmueble padrón 2527 de Montevideo. En el día de HOY, Z</w:t>
      </w:r>
      <w:r>
        <w:rPr>
          <w:rFonts w:ascii="Tahoma" w:hAnsi="Tahoma"/>
          <w:spacing w:val="6"/>
        </w:rPr>
        <w:t>u</w:t>
      </w:r>
      <w:r>
        <w:rPr>
          <w:rFonts w:ascii="Tahoma" w:hAnsi="Tahoma"/>
          <w:spacing w:val="6"/>
        </w:rPr>
        <w:t>lema Zapa</w:t>
      </w:r>
      <w:r>
        <w:rPr>
          <w:rFonts w:ascii="Tahoma" w:hAnsi="Tahoma"/>
          <w:spacing w:val="6"/>
        </w:rPr>
        <w:t>ta cede los derechos de promitente comprador adquiridos en la promesa con el BHU, en favor de Alberto Arteaga. Precio: U$S 115.000 y valor real: 2.200.000.</w:t>
      </w:r>
    </w:p>
    <w:p w:rsidR="00E023FB" w:rsidRDefault="00F5694A">
      <w:pPr>
        <w:suppressAutoHyphens w:val="0"/>
        <w:spacing w:after="397" w:line="360" w:lineRule="auto"/>
        <w:ind w:firstLine="510"/>
        <w:jc w:val="both"/>
      </w:pPr>
      <w:r>
        <w:rPr>
          <w:rFonts w:ascii="Arial Black" w:hAnsi="Arial Black"/>
          <w:spacing w:val="6"/>
        </w:rPr>
        <w:t xml:space="preserve">13)  </w:t>
      </w:r>
      <w:r>
        <w:rPr>
          <w:rFonts w:ascii="Tahoma" w:hAnsi="Tahoma"/>
          <w:spacing w:val="6"/>
        </w:rPr>
        <w:t xml:space="preserve">ANEP </w:t>
      </w:r>
      <w:r>
        <w:rPr>
          <w:rFonts w:ascii="Tahoma" w:hAnsi="Tahoma"/>
          <w:spacing w:val="6"/>
        </w:rPr>
        <w:t>cede los derechos de promitente comprador</w:t>
      </w:r>
      <w:r>
        <w:rPr>
          <w:rFonts w:ascii="Tahoma" w:hAnsi="Tahoma"/>
          <w:spacing w:val="6"/>
        </w:rPr>
        <w:t xml:space="preserve"> d</w:t>
      </w:r>
      <w:r>
        <w:rPr>
          <w:rFonts w:ascii="Tahoma" w:hAnsi="Tahoma"/>
          <w:spacing w:val="6"/>
        </w:rPr>
        <w:t>e los cuales es titular s</w:t>
      </w:r>
      <w:r>
        <w:rPr>
          <w:rFonts w:ascii="Tahoma" w:hAnsi="Tahoma"/>
          <w:spacing w:val="6"/>
        </w:rPr>
        <w:t>o</w:t>
      </w:r>
      <w:r>
        <w:rPr>
          <w:rFonts w:ascii="Tahoma" w:hAnsi="Tahoma"/>
          <w:spacing w:val="6"/>
        </w:rPr>
        <w:t>bre el inmueble padró</w:t>
      </w:r>
      <w:r>
        <w:rPr>
          <w:rFonts w:ascii="Tahoma" w:hAnsi="Tahoma"/>
          <w:spacing w:val="6"/>
        </w:rPr>
        <w:t>n 9458, sito en la localidad catastral Bella Unión, departamento de Artigas, en favor de a Felipe Díaz. Precio: $ 1.120.000 Valor real: $ 810.000.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Tahoma" w:hAnsi="Tahoma" w:cs="Candara"/>
          <w:b/>
          <w:bCs/>
          <w:color w:val="000000"/>
          <w:spacing w:val="6"/>
        </w:rPr>
        <w:t>14)</w:t>
      </w:r>
      <w:r>
        <w:rPr>
          <w:rFonts w:ascii="Tahoma" w:hAnsi="Tahoma" w:cs="Candara"/>
          <w:color w:val="000000"/>
          <w:spacing w:val="6"/>
        </w:rPr>
        <w:t xml:space="preserve"> Beatriz </w:t>
      </w:r>
      <w:proofErr w:type="spellStart"/>
      <w:r>
        <w:rPr>
          <w:rFonts w:ascii="Tahoma" w:hAnsi="Tahoma" w:cs="Candara"/>
          <w:color w:val="000000"/>
          <w:spacing w:val="6"/>
        </w:rPr>
        <w:t>Britos</w:t>
      </w:r>
      <w:proofErr w:type="spellEnd"/>
      <w:r>
        <w:rPr>
          <w:rFonts w:ascii="Tahoma" w:hAnsi="Tahoma" w:cs="Candara"/>
          <w:color w:val="000000"/>
          <w:spacing w:val="6"/>
        </w:rPr>
        <w:t xml:space="preserve"> </w:t>
      </w:r>
      <w:r>
        <w:rPr>
          <w:rFonts w:ascii="Tahoma" w:hAnsi="Tahoma" w:cs="Candara"/>
          <w:color w:val="000000"/>
          <w:spacing w:val="6"/>
        </w:rPr>
        <w:t>promete ceder los derechos hereditarios</w:t>
      </w:r>
      <w:r>
        <w:rPr>
          <w:rFonts w:ascii="Tahoma" w:hAnsi="Tahoma" w:cs="Candara"/>
          <w:color w:val="000000"/>
          <w:spacing w:val="6"/>
        </w:rPr>
        <w:t xml:space="preserve"> que le corresponden en la sucesión de su madre Cec</w:t>
      </w:r>
      <w:r>
        <w:rPr>
          <w:rFonts w:ascii="Tahoma" w:hAnsi="Tahoma" w:cs="Candara"/>
          <w:color w:val="000000"/>
          <w:spacing w:val="6"/>
        </w:rPr>
        <w:t>ilia Cáceres, a Doris Domínguez. Precio: U$S 45.000.</w:t>
      </w:r>
    </w:p>
    <w:p w:rsidR="00E023FB" w:rsidRDefault="00F5694A">
      <w:pPr>
        <w:suppressAutoHyphens w:val="0"/>
        <w:spacing w:after="397" w:line="360" w:lineRule="auto"/>
        <w:ind w:firstLine="567"/>
        <w:jc w:val="both"/>
      </w:pPr>
      <w:r>
        <w:rPr>
          <w:rFonts w:ascii="Tahoma" w:hAnsi="Tahoma" w:cs="Candara"/>
          <w:b/>
          <w:bCs/>
          <w:color w:val="000000"/>
          <w:spacing w:val="6"/>
        </w:rPr>
        <w:t>15)</w:t>
      </w:r>
      <w:r>
        <w:rPr>
          <w:rFonts w:ascii="Tahoma" w:hAnsi="Tahoma" w:cs="Candara"/>
          <w:color w:val="000000"/>
          <w:spacing w:val="6"/>
        </w:rPr>
        <w:t xml:space="preserve"> Los hermanos </w:t>
      </w:r>
      <w:proofErr w:type="spellStart"/>
      <w:r>
        <w:rPr>
          <w:rFonts w:ascii="Tahoma" w:hAnsi="Tahoma" w:cs="Candara"/>
          <w:color w:val="000000"/>
          <w:spacing w:val="6"/>
        </w:rPr>
        <w:t>Elbio</w:t>
      </w:r>
      <w:proofErr w:type="spellEnd"/>
      <w:r>
        <w:rPr>
          <w:rFonts w:ascii="Tahoma" w:hAnsi="Tahoma" w:cs="Candara"/>
          <w:color w:val="000000"/>
          <w:spacing w:val="6"/>
        </w:rPr>
        <w:t xml:space="preserve"> y Enrique Espinosa otorgan partición de la indivisión </w:t>
      </w:r>
      <w:proofErr w:type="spellStart"/>
      <w:r>
        <w:rPr>
          <w:rFonts w:ascii="Tahoma" w:hAnsi="Tahoma" w:cs="Candara"/>
          <w:color w:val="000000"/>
          <w:spacing w:val="6"/>
        </w:rPr>
        <w:t>s</w:t>
      </w:r>
      <w:r>
        <w:rPr>
          <w:rFonts w:ascii="Tahoma" w:hAnsi="Tahoma" w:cs="Candara"/>
          <w:color w:val="000000"/>
          <w:spacing w:val="6"/>
        </w:rPr>
        <w:t>u</w:t>
      </w:r>
      <w:r>
        <w:rPr>
          <w:rFonts w:ascii="Tahoma" w:hAnsi="Tahoma" w:cs="Candara"/>
          <w:color w:val="000000"/>
          <w:spacing w:val="6"/>
        </w:rPr>
        <w:t>cesoriaoriginadaen</w:t>
      </w:r>
      <w:proofErr w:type="spellEnd"/>
      <w:r>
        <w:rPr>
          <w:rFonts w:ascii="Tahoma" w:hAnsi="Tahoma" w:cs="Candara"/>
          <w:color w:val="000000"/>
          <w:spacing w:val="6"/>
        </w:rPr>
        <w:t xml:space="preserve"> el fallecimiento de su tío Fabián </w:t>
      </w:r>
      <w:proofErr w:type="spellStart"/>
      <w:r>
        <w:rPr>
          <w:rFonts w:ascii="Tahoma" w:hAnsi="Tahoma" w:cs="Candara"/>
          <w:color w:val="000000"/>
          <w:spacing w:val="6"/>
        </w:rPr>
        <w:t>Fontes</w:t>
      </w:r>
      <w:proofErr w:type="spellEnd"/>
      <w:r>
        <w:rPr>
          <w:rFonts w:ascii="Tahoma" w:hAnsi="Tahoma" w:cs="Candara"/>
          <w:color w:val="000000"/>
          <w:spacing w:val="6"/>
        </w:rPr>
        <w:t>, quien los instituyó únicos herederos por partes iguales. Se adj</w:t>
      </w:r>
      <w:r>
        <w:rPr>
          <w:rFonts w:ascii="Tahoma" w:hAnsi="Tahoma" w:cs="Candara"/>
          <w:color w:val="000000"/>
          <w:spacing w:val="6"/>
        </w:rPr>
        <w:t xml:space="preserve">udica a </w:t>
      </w:r>
      <w:proofErr w:type="spellStart"/>
      <w:r>
        <w:rPr>
          <w:rFonts w:ascii="Tahoma" w:hAnsi="Tahoma" w:cs="Candara"/>
          <w:color w:val="000000"/>
          <w:spacing w:val="6"/>
        </w:rPr>
        <w:t>Ebio</w:t>
      </w:r>
      <w:proofErr w:type="spellEnd"/>
      <w:r>
        <w:rPr>
          <w:rFonts w:ascii="Tahoma" w:hAnsi="Tahoma" w:cs="Candara"/>
          <w:color w:val="000000"/>
          <w:spacing w:val="6"/>
        </w:rPr>
        <w:t xml:space="preserve"> el inmueble padrón 12.990 de Mont</w:t>
      </w:r>
      <w:r>
        <w:rPr>
          <w:rFonts w:ascii="Tahoma" w:hAnsi="Tahoma" w:cs="Candara"/>
          <w:color w:val="000000"/>
          <w:spacing w:val="6"/>
        </w:rPr>
        <w:t>e</w:t>
      </w:r>
      <w:r>
        <w:rPr>
          <w:rFonts w:ascii="Tahoma" w:hAnsi="Tahoma" w:cs="Candara"/>
          <w:color w:val="000000"/>
          <w:spacing w:val="6"/>
        </w:rPr>
        <w:t xml:space="preserve">video (único bien existente en el haber sucesorio), cuyo valor real asciende a la suma de 1.300.000, misma suma en la que el bien fue estimado. Enrique recibió de </w:t>
      </w:r>
      <w:proofErr w:type="spellStart"/>
      <w:r>
        <w:rPr>
          <w:rFonts w:ascii="Tahoma" w:hAnsi="Tahoma" w:cs="Candara"/>
          <w:color w:val="000000"/>
          <w:spacing w:val="6"/>
        </w:rPr>
        <w:t>Elbio</w:t>
      </w:r>
      <w:proofErr w:type="spellEnd"/>
      <w:r>
        <w:rPr>
          <w:rFonts w:ascii="Tahoma" w:hAnsi="Tahoma" w:cs="Candara"/>
          <w:color w:val="000000"/>
          <w:spacing w:val="6"/>
        </w:rPr>
        <w:t xml:space="preserve"> la suma de $ 650.000 por concepto de </w:t>
      </w:r>
      <w:proofErr w:type="spellStart"/>
      <w:r>
        <w:rPr>
          <w:rFonts w:ascii="Tahoma" w:hAnsi="Tahoma" w:cs="Candara"/>
          <w:color w:val="000000"/>
          <w:spacing w:val="6"/>
        </w:rPr>
        <w:t>sou</w:t>
      </w:r>
      <w:r>
        <w:rPr>
          <w:rFonts w:ascii="Tahoma" w:hAnsi="Tahoma" w:cs="Candara"/>
          <w:color w:val="000000"/>
          <w:spacing w:val="6"/>
        </w:rPr>
        <w:t>lte</w:t>
      </w:r>
      <w:proofErr w:type="spellEnd"/>
      <w:r>
        <w:rPr>
          <w:rFonts w:ascii="Tahoma" w:hAnsi="Tahoma" w:cs="Candara"/>
          <w:color w:val="000000"/>
          <w:spacing w:val="6"/>
        </w:rPr>
        <w:t xml:space="preserve"> con la finalidad de compensar las hijuelas.</w:t>
      </w:r>
    </w:p>
    <w:sectPr w:rsidR="00E023FB" w:rsidSect="00E023FB">
      <w:pgSz w:w="11906" w:h="16838"/>
      <w:pgMar w:top="1134" w:right="850" w:bottom="567" w:left="124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A03"/>
    <w:multiLevelType w:val="multilevel"/>
    <w:tmpl w:val="4FD65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D96056"/>
    <w:multiLevelType w:val="multilevel"/>
    <w:tmpl w:val="1826D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9227A9"/>
    <w:multiLevelType w:val="multilevel"/>
    <w:tmpl w:val="567E8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autoHyphenation/>
  <w:hyphenationZone w:val="425"/>
  <w:characterSpacingControl w:val="doNotCompress"/>
  <w:compat/>
  <w:rsids>
    <w:rsidRoot w:val="00E023FB"/>
    <w:rsid w:val="00511C24"/>
    <w:rsid w:val="00E023FB"/>
    <w:rsid w:val="00F5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E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qFormat/>
    <w:rsid w:val="00E023FB"/>
    <w:pPr>
      <w:keepNext/>
      <w:tabs>
        <w:tab w:val="num" w:pos="0"/>
      </w:tabs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Ttulo"/>
    <w:next w:val="Textoindependiente"/>
    <w:qFormat/>
    <w:rsid w:val="00E023FB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WW8Num3z0">
    <w:name w:val="WW8Num3z0"/>
    <w:qFormat/>
    <w:rsid w:val="00E023FB"/>
  </w:style>
  <w:style w:type="paragraph" w:styleId="Ttulo">
    <w:name w:val="Title"/>
    <w:basedOn w:val="Normal"/>
    <w:next w:val="Textoindependiente"/>
    <w:qFormat/>
    <w:rsid w:val="00E023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E023FB"/>
    <w:pPr>
      <w:spacing w:after="140" w:line="276" w:lineRule="auto"/>
    </w:pPr>
  </w:style>
  <w:style w:type="paragraph" w:styleId="Lista">
    <w:name w:val="List"/>
    <w:basedOn w:val="Textoindependiente"/>
    <w:rsid w:val="00E023FB"/>
    <w:rPr>
      <w:rFonts w:cs="Lucida Sans"/>
    </w:rPr>
  </w:style>
  <w:style w:type="paragraph" w:customStyle="1" w:styleId="Caption">
    <w:name w:val="Caption"/>
    <w:basedOn w:val="Normal"/>
    <w:qFormat/>
    <w:rsid w:val="00E023F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023FB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E023FB"/>
    <w:pPr>
      <w:suppressLineNumbers/>
      <w:tabs>
        <w:tab w:val="center" w:pos="4759"/>
        <w:tab w:val="right" w:pos="9519"/>
      </w:tabs>
    </w:pPr>
  </w:style>
  <w:style w:type="paragraph" w:customStyle="1" w:styleId="Header">
    <w:name w:val="Header"/>
    <w:basedOn w:val="Cabeceraypie"/>
    <w:rsid w:val="00E023FB"/>
  </w:style>
  <w:style w:type="paragraph" w:customStyle="1" w:styleId="Footer">
    <w:name w:val="Footer"/>
    <w:basedOn w:val="Cabeceraypie"/>
    <w:rsid w:val="00E023FB"/>
  </w:style>
  <w:style w:type="paragraph" w:styleId="Prrafodelista">
    <w:name w:val="List Paragraph"/>
    <w:basedOn w:val="Normal"/>
    <w:qFormat/>
    <w:rsid w:val="00E023FB"/>
    <w:pPr>
      <w:ind w:left="720"/>
      <w:contextualSpacing/>
    </w:pPr>
  </w:style>
  <w:style w:type="paragraph" w:customStyle="1" w:styleId="Textopreformateado">
    <w:name w:val="Texto preformateado"/>
    <w:basedOn w:val="Normal"/>
    <w:qFormat/>
    <w:rsid w:val="00E023FB"/>
    <w:rPr>
      <w:rFonts w:ascii="Liberation Mono" w:eastAsia="NSimSun" w:hAnsi="Liberation Mono" w:cs="Liberation Mono"/>
      <w:sz w:val="20"/>
      <w:szCs w:val="20"/>
    </w:rPr>
  </w:style>
  <w:style w:type="paragraph" w:styleId="Sangradetextonormal">
    <w:name w:val="Body Text Indent"/>
    <w:basedOn w:val="Normal"/>
    <w:rsid w:val="00E023FB"/>
    <w:pPr>
      <w:spacing w:after="120"/>
      <w:ind w:left="283"/>
    </w:pPr>
  </w:style>
  <w:style w:type="numbering" w:customStyle="1" w:styleId="WW8Num3">
    <w:name w:val="WW8Num3"/>
    <w:qFormat/>
    <w:rsid w:val="00E023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4691</Characters>
  <Application>Microsoft Office Word</Application>
  <DocSecurity>0</DocSecurity>
  <Lines>39</Lines>
  <Paragraphs>11</Paragraphs>
  <ScaleCrop>false</ScaleCrop>
  <Company>Genco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anacampana32@gmail.com</cp:lastModifiedBy>
  <cp:revision>2</cp:revision>
  <dcterms:created xsi:type="dcterms:W3CDTF">2026-04-14T13:16:00Z</dcterms:created>
  <dcterms:modified xsi:type="dcterms:W3CDTF">2026-04-14T13:16:00Z</dcterms:modified>
  <dc:language>es-ES</dc:language>
</cp:coreProperties>
</file>