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884B" w14:textId="6AB80E19" w:rsidR="00EB3942" w:rsidRPr="00566242" w:rsidRDefault="00EB3942" w:rsidP="00EB3942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566242">
        <w:rPr>
          <w:rFonts w:ascii="Tahoma" w:hAnsi="Tahoma" w:cs="Tahoma"/>
          <w:b/>
          <w:bCs/>
          <w:sz w:val="28"/>
          <w:szCs w:val="28"/>
        </w:rPr>
        <w:t xml:space="preserve">Derecho del Trabajo y Seguridad Social II. </w:t>
      </w:r>
    </w:p>
    <w:p w14:paraId="3201C7A6" w14:textId="4BFFEDBF" w:rsidR="00EB3942" w:rsidRPr="00566242" w:rsidRDefault="00EB3942" w:rsidP="00EB3942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566242">
        <w:rPr>
          <w:rFonts w:ascii="Tahoma" w:hAnsi="Tahoma" w:cs="Tahoma"/>
          <w:b/>
          <w:bCs/>
          <w:sz w:val="28"/>
          <w:szCs w:val="28"/>
        </w:rPr>
        <w:t xml:space="preserve">Grupo Rosina Rossi y equipo docente. </w:t>
      </w:r>
    </w:p>
    <w:p w14:paraId="34509227" w14:textId="64F06B9B" w:rsidR="00566242" w:rsidRPr="00566242" w:rsidRDefault="00B74C03" w:rsidP="00EB3942">
      <w:pP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Entrenamiento de parcial </w:t>
      </w:r>
      <w:r w:rsidR="00566242" w:rsidRPr="00566242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45ABFA00" w14:textId="7D6AA32B" w:rsidR="00EB3942" w:rsidRDefault="00EB3942" w:rsidP="00EB394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Responda cada pregunta en orden</w:t>
      </w:r>
      <w:r w:rsidR="00566242">
        <w:rPr>
          <w:rFonts w:ascii="Tahoma" w:hAnsi="Tahoma" w:cs="Tahoma"/>
          <w:sz w:val="28"/>
          <w:szCs w:val="28"/>
        </w:rPr>
        <w:t xml:space="preserve">, y explicando en todos los casos el fundamento de su contestación. </w:t>
      </w:r>
      <w:r w:rsidR="00566242" w:rsidRPr="00566242">
        <w:rPr>
          <w:rFonts w:ascii="Tahoma" w:hAnsi="Tahoma" w:cs="Tahoma"/>
          <w:b/>
          <w:bCs/>
          <w:sz w:val="28"/>
          <w:szCs w:val="28"/>
        </w:rPr>
        <w:t>Si la respuesta no contiene explicación de fundamento, no será considerada correcta.</w:t>
      </w:r>
      <w:r w:rsidR="00566242">
        <w:rPr>
          <w:rFonts w:ascii="Tahoma" w:hAnsi="Tahoma" w:cs="Tahoma"/>
          <w:sz w:val="28"/>
          <w:szCs w:val="28"/>
        </w:rPr>
        <w:t xml:space="preserve"> </w:t>
      </w:r>
    </w:p>
    <w:p w14:paraId="27E503EE" w14:textId="77777777" w:rsidR="001F1E9B" w:rsidRDefault="001F1E9B" w:rsidP="00EB394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 es necesario realizar cálculos. Basta la respuesta conceptual fundamentada. </w:t>
      </w:r>
    </w:p>
    <w:p w14:paraId="7F02A29A" w14:textId="15BA51E9" w:rsidR="00566242" w:rsidRDefault="00566242" w:rsidP="00EB394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Los estudiantes pueden tener todos los materiales a la vista. </w:t>
      </w:r>
    </w:p>
    <w:p w14:paraId="0BDA87DB" w14:textId="77777777" w:rsidR="00B74C03" w:rsidRDefault="00566242" w:rsidP="00EB394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Los estudiantes </w:t>
      </w:r>
      <w:r w:rsidR="00AA5C58">
        <w:rPr>
          <w:rFonts w:ascii="Tahoma" w:hAnsi="Tahoma" w:cs="Tahoma"/>
          <w:sz w:val="28"/>
          <w:szCs w:val="28"/>
        </w:rPr>
        <w:t xml:space="preserve">no utilizarán el recurso del copie y pegue </w:t>
      </w:r>
      <w:r w:rsidR="00B74C03">
        <w:rPr>
          <w:rFonts w:ascii="Tahoma" w:hAnsi="Tahoma" w:cs="Tahoma"/>
          <w:sz w:val="28"/>
          <w:szCs w:val="28"/>
        </w:rPr>
        <w:t xml:space="preserve">ni la Inteligencia Artificial </w:t>
      </w:r>
      <w:r w:rsidR="00AA5C58">
        <w:rPr>
          <w:rFonts w:ascii="Tahoma" w:hAnsi="Tahoma" w:cs="Tahoma"/>
          <w:sz w:val="28"/>
          <w:szCs w:val="28"/>
        </w:rPr>
        <w:t xml:space="preserve">porque descalificará la prueba. </w:t>
      </w:r>
    </w:p>
    <w:p w14:paraId="01BA9F39" w14:textId="63078E3A" w:rsidR="00566242" w:rsidRDefault="00B74C03" w:rsidP="00EB394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La fecha tope de envío es el viernes 3 de abril de 2026. Quien tenga dificultades para enviarla por la EVA podrá hacerlo a </w:t>
      </w:r>
      <w:r w:rsidR="00566242">
        <w:rPr>
          <w:rFonts w:ascii="Tahoma" w:hAnsi="Tahoma" w:cs="Tahoma"/>
          <w:sz w:val="28"/>
          <w:szCs w:val="28"/>
        </w:rPr>
        <w:t xml:space="preserve">la dirección de correo: </w:t>
      </w:r>
      <w:hyperlink r:id="rId7" w:history="1">
        <w:r w:rsidR="00566242" w:rsidRPr="001A1574">
          <w:rPr>
            <w:rStyle w:val="Hipervnculo"/>
            <w:rFonts w:ascii="Tahoma" w:hAnsi="Tahoma" w:cs="Tahoma"/>
            <w:sz w:val="28"/>
            <w:szCs w:val="28"/>
          </w:rPr>
          <w:t>m.rosina.rossi@gmail.com</w:t>
        </w:r>
      </w:hyperlink>
    </w:p>
    <w:p w14:paraId="77C083A7" w14:textId="77777777" w:rsidR="00566242" w:rsidRDefault="00566242" w:rsidP="00EB3942">
      <w:pPr>
        <w:jc w:val="both"/>
        <w:rPr>
          <w:rFonts w:ascii="Tahoma" w:hAnsi="Tahoma" w:cs="Tahoma"/>
          <w:sz w:val="28"/>
          <w:szCs w:val="28"/>
        </w:rPr>
      </w:pPr>
    </w:p>
    <w:p w14:paraId="12B4520E" w14:textId="0DE767BF" w:rsidR="00592FEF" w:rsidRDefault="00583AE4" w:rsidP="00EB3942">
      <w:pPr>
        <w:jc w:val="both"/>
        <w:rPr>
          <w:rFonts w:ascii="Tahoma" w:hAnsi="Tahoma" w:cs="Tahoma"/>
          <w:sz w:val="28"/>
          <w:szCs w:val="28"/>
        </w:rPr>
      </w:pPr>
      <w:r w:rsidRPr="00EB3942">
        <w:rPr>
          <w:rFonts w:ascii="Tahoma" w:hAnsi="Tahoma" w:cs="Tahoma"/>
          <w:sz w:val="28"/>
          <w:szCs w:val="28"/>
        </w:rPr>
        <w:t>Un grupo de amigos abrió un pequeño rest</w:t>
      </w:r>
      <w:r w:rsidR="00097910" w:rsidRPr="00EB3942">
        <w:rPr>
          <w:rFonts w:ascii="Tahoma" w:hAnsi="Tahoma" w:cs="Tahoma"/>
          <w:sz w:val="28"/>
          <w:szCs w:val="28"/>
        </w:rPr>
        <w:t>orán</w:t>
      </w:r>
      <w:r w:rsidRPr="00EB3942">
        <w:rPr>
          <w:rFonts w:ascii="Tahoma" w:hAnsi="Tahoma" w:cs="Tahoma"/>
          <w:sz w:val="28"/>
          <w:szCs w:val="28"/>
        </w:rPr>
        <w:t xml:space="preserve"> y parrillada en el balneario Punta del Diablo el 1.12.2024 con el propósito de mantenerlo por la temporada de verano</w:t>
      </w:r>
      <w:r w:rsidR="004A18C3" w:rsidRPr="00EB3942">
        <w:rPr>
          <w:rFonts w:ascii="Tahoma" w:hAnsi="Tahoma" w:cs="Tahoma"/>
          <w:sz w:val="28"/>
          <w:szCs w:val="28"/>
        </w:rPr>
        <w:t>, por lo menos hasta el 15 de marzo de 2025</w:t>
      </w:r>
      <w:r w:rsidRPr="00EB3942">
        <w:rPr>
          <w:rFonts w:ascii="Tahoma" w:hAnsi="Tahoma" w:cs="Tahoma"/>
          <w:sz w:val="28"/>
          <w:szCs w:val="28"/>
        </w:rPr>
        <w:t xml:space="preserve">. </w:t>
      </w:r>
      <w:r w:rsidR="004A18C3" w:rsidRPr="00EB3942">
        <w:rPr>
          <w:rFonts w:ascii="Tahoma" w:hAnsi="Tahoma" w:cs="Tahoma"/>
          <w:sz w:val="28"/>
          <w:szCs w:val="28"/>
        </w:rPr>
        <w:t>En la misma fecha i</w:t>
      </w:r>
      <w:r w:rsidRPr="00EB3942">
        <w:rPr>
          <w:rFonts w:ascii="Tahoma" w:hAnsi="Tahoma" w:cs="Tahoma"/>
          <w:sz w:val="28"/>
          <w:szCs w:val="28"/>
        </w:rPr>
        <w:t xml:space="preserve">nvitaron a trabajar a Lucía Blanco que había sido compañera de liceo y ya había terminado su formación en UTU en el área gastronómica. La contrataron para que se desempeñara como la jefa de la cocina </w:t>
      </w:r>
      <w:r w:rsidR="004A18C3" w:rsidRPr="00EB3942">
        <w:rPr>
          <w:rFonts w:ascii="Tahoma" w:hAnsi="Tahoma" w:cs="Tahoma"/>
          <w:sz w:val="28"/>
          <w:szCs w:val="28"/>
        </w:rPr>
        <w:t xml:space="preserve">a </w:t>
      </w:r>
      <w:r w:rsidRPr="00EB3942">
        <w:rPr>
          <w:rFonts w:ascii="Tahoma" w:hAnsi="Tahoma" w:cs="Tahoma"/>
          <w:sz w:val="28"/>
          <w:szCs w:val="28"/>
        </w:rPr>
        <w:t xml:space="preserve">donde también </w:t>
      </w:r>
      <w:r w:rsidR="004A18C3" w:rsidRPr="00EB3942">
        <w:rPr>
          <w:rFonts w:ascii="Tahoma" w:hAnsi="Tahoma" w:cs="Tahoma"/>
          <w:sz w:val="28"/>
          <w:szCs w:val="28"/>
        </w:rPr>
        <w:t>incorporaron otras dos compañeras del liceo</w:t>
      </w:r>
      <w:r w:rsidR="00B74C03">
        <w:rPr>
          <w:rFonts w:ascii="Tahoma" w:hAnsi="Tahoma" w:cs="Tahoma"/>
          <w:sz w:val="28"/>
          <w:szCs w:val="28"/>
        </w:rPr>
        <w:t xml:space="preserve">, una </w:t>
      </w:r>
      <w:r w:rsidR="004A18C3" w:rsidRPr="00EB3942">
        <w:rPr>
          <w:rFonts w:ascii="Tahoma" w:hAnsi="Tahoma" w:cs="Tahoma"/>
          <w:sz w:val="28"/>
          <w:szCs w:val="28"/>
        </w:rPr>
        <w:t xml:space="preserve">para realizar </w:t>
      </w:r>
      <w:r w:rsidRPr="00EB3942">
        <w:rPr>
          <w:rFonts w:ascii="Tahoma" w:hAnsi="Tahoma" w:cs="Tahoma"/>
          <w:sz w:val="28"/>
          <w:szCs w:val="28"/>
        </w:rPr>
        <w:t>tareas de colaboración como peon</w:t>
      </w:r>
      <w:r w:rsidR="004A18C3" w:rsidRPr="00EB3942">
        <w:rPr>
          <w:rFonts w:ascii="Tahoma" w:hAnsi="Tahoma" w:cs="Tahoma"/>
          <w:sz w:val="28"/>
          <w:szCs w:val="28"/>
        </w:rPr>
        <w:t>a</w:t>
      </w:r>
      <w:r w:rsidR="00B74C03">
        <w:rPr>
          <w:rFonts w:ascii="Tahoma" w:hAnsi="Tahoma" w:cs="Tahoma"/>
          <w:sz w:val="28"/>
          <w:szCs w:val="28"/>
        </w:rPr>
        <w:t xml:space="preserve"> y otra para servir las mesas</w:t>
      </w:r>
      <w:r w:rsidR="00592FEF">
        <w:rPr>
          <w:rFonts w:ascii="Tahoma" w:hAnsi="Tahoma" w:cs="Tahoma"/>
          <w:sz w:val="28"/>
          <w:szCs w:val="28"/>
        </w:rPr>
        <w:t xml:space="preserve"> (mesera)</w:t>
      </w:r>
      <w:r w:rsidR="00B74C03">
        <w:rPr>
          <w:rFonts w:ascii="Tahoma" w:hAnsi="Tahoma" w:cs="Tahoma"/>
          <w:sz w:val="28"/>
          <w:szCs w:val="28"/>
        </w:rPr>
        <w:t xml:space="preserve">. El encargado del restorán y parrillada le comunicó a la trabajadora que se ocupaba de servir las mesas que siempre debía vestir bikini negro y estar descalza. La trabajadora le propuso usar una remera </w:t>
      </w:r>
      <w:r w:rsidR="00592FEF">
        <w:rPr>
          <w:rFonts w:ascii="Tahoma" w:hAnsi="Tahoma" w:cs="Tahoma"/>
          <w:sz w:val="28"/>
          <w:szCs w:val="28"/>
        </w:rPr>
        <w:t xml:space="preserve">ya que se sentía incómoda, </w:t>
      </w:r>
      <w:r w:rsidR="00B74C03">
        <w:rPr>
          <w:rFonts w:ascii="Tahoma" w:hAnsi="Tahoma" w:cs="Tahoma"/>
          <w:sz w:val="28"/>
          <w:szCs w:val="28"/>
        </w:rPr>
        <w:t xml:space="preserve">pero el encargado no accedió explicándole que la decisión </w:t>
      </w:r>
      <w:r w:rsidR="00592FEF">
        <w:rPr>
          <w:rFonts w:ascii="Tahoma" w:hAnsi="Tahoma" w:cs="Tahoma"/>
          <w:sz w:val="28"/>
          <w:szCs w:val="28"/>
        </w:rPr>
        <w:t xml:space="preserve">tenía el propósito de atraer clientes. </w:t>
      </w:r>
    </w:p>
    <w:p w14:paraId="26E86583" w14:textId="3B9747F1" w:rsidR="004A18C3" w:rsidRPr="00EB3942" w:rsidRDefault="004A18C3" w:rsidP="00EB3942">
      <w:pPr>
        <w:jc w:val="both"/>
        <w:rPr>
          <w:rFonts w:ascii="Tahoma" w:hAnsi="Tahoma" w:cs="Tahoma"/>
          <w:sz w:val="28"/>
          <w:szCs w:val="28"/>
        </w:rPr>
      </w:pPr>
      <w:r w:rsidRPr="00EB3942">
        <w:rPr>
          <w:rFonts w:ascii="Tahoma" w:hAnsi="Tahoma" w:cs="Tahoma"/>
          <w:sz w:val="28"/>
          <w:szCs w:val="28"/>
        </w:rPr>
        <w:t>Tod</w:t>
      </w:r>
      <w:r w:rsidR="00592FEF">
        <w:rPr>
          <w:rFonts w:ascii="Tahoma" w:hAnsi="Tahoma" w:cs="Tahoma"/>
          <w:sz w:val="28"/>
          <w:szCs w:val="28"/>
        </w:rPr>
        <w:t xml:space="preserve">as </w:t>
      </w:r>
      <w:r w:rsidRPr="00EB3942">
        <w:rPr>
          <w:rFonts w:ascii="Tahoma" w:hAnsi="Tahoma" w:cs="Tahoma"/>
          <w:sz w:val="28"/>
          <w:szCs w:val="28"/>
        </w:rPr>
        <w:t>l</w:t>
      </w:r>
      <w:r w:rsidR="00592FEF">
        <w:rPr>
          <w:rFonts w:ascii="Tahoma" w:hAnsi="Tahoma" w:cs="Tahoma"/>
          <w:sz w:val="28"/>
          <w:szCs w:val="28"/>
        </w:rPr>
        <w:t xml:space="preserve">as </w:t>
      </w:r>
      <w:r w:rsidRPr="00EB3942">
        <w:rPr>
          <w:rFonts w:ascii="Tahoma" w:hAnsi="Tahoma" w:cs="Tahoma"/>
          <w:sz w:val="28"/>
          <w:szCs w:val="28"/>
        </w:rPr>
        <w:t>emplead</w:t>
      </w:r>
      <w:r w:rsidR="00592FEF">
        <w:rPr>
          <w:rFonts w:ascii="Tahoma" w:hAnsi="Tahoma" w:cs="Tahoma"/>
          <w:sz w:val="28"/>
          <w:szCs w:val="28"/>
        </w:rPr>
        <w:t>a</w:t>
      </w:r>
      <w:r w:rsidRPr="00EB3942">
        <w:rPr>
          <w:rFonts w:ascii="Tahoma" w:hAnsi="Tahoma" w:cs="Tahoma"/>
          <w:sz w:val="28"/>
          <w:szCs w:val="28"/>
        </w:rPr>
        <w:t xml:space="preserve">s, contrataron un lugar </w:t>
      </w:r>
      <w:r w:rsidR="00097910" w:rsidRPr="00EB3942">
        <w:rPr>
          <w:rFonts w:ascii="Tahoma" w:hAnsi="Tahoma" w:cs="Tahoma"/>
          <w:sz w:val="28"/>
          <w:szCs w:val="28"/>
        </w:rPr>
        <w:t xml:space="preserve">para instalar una carpa </w:t>
      </w:r>
      <w:r w:rsidRPr="00EB3942">
        <w:rPr>
          <w:rFonts w:ascii="Tahoma" w:hAnsi="Tahoma" w:cs="Tahoma"/>
          <w:sz w:val="28"/>
          <w:szCs w:val="28"/>
        </w:rPr>
        <w:t>en el camping de Punta del Diablo para</w:t>
      </w:r>
      <w:r w:rsidR="00097910" w:rsidRPr="00EB3942">
        <w:rPr>
          <w:rFonts w:ascii="Tahoma" w:hAnsi="Tahoma" w:cs="Tahoma"/>
          <w:sz w:val="28"/>
          <w:szCs w:val="28"/>
        </w:rPr>
        <w:t xml:space="preserve"> quedarse por el período de trabajo entre el 1.12.2024 y el 15.3.2025.</w:t>
      </w:r>
      <w:r w:rsidR="00BD5E21">
        <w:rPr>
          <w:rFonts w:ascii="Tahoma" w:hAnsi="Tahoma" w:cs="Tahoma"/>
          <w:sz w:val="28"/>
          <w:szCs w:val="28"/>
        </w:rPr>
        <w:t xml:space="preserve"> Cada un</w:t>
      </w:r>
      <w:r w:rsidR="00592FEF">
        <w:rPr>
          <w:rFonts w:ascii="Tahoma" w:hAnsi="Tahoma" w:cs="Tahoma"/>
          <w:sz w:val="28"/>
          <w:szCs w:val="28"/>
        </w:rPr>
        <w:t>a</w:t>
      </w:r>
      <w:r w:rsidR="00BD5E21">
        <w:rPr>
          <w:rFonts w:ascii="Tahoma" w:hAnsi="Tahoma" w:cs="Tahoma"/>
          <w:sz w:val="28"/>
          <w:szCs w:val="28"/>
        </w:rPr>
        <w:t xml:space="preserve"> pagó $10.000 por todo el período.</w:t>
      </w:r>
      <w:r w:rsidR="00DA4688">
        <w:rPr>
          <w:rFonts w:ascii="Tahoma" w:hAnsi="Tahoma" w:cs="Tahoma"/>
          <w:sz w:val="28"/>
          <w:szCs w:val="28"/>
        </w:rPr>
        <w:t xml:space="preserve"> La jefa de cocina, además, pagó $3000 en un </w:t>
      </w:r>
      <w:r w:rsidR="00DA4688">
        <w:rPr>
          <w:rFonts w:ascii="Tahoma" w:hAnsi="Tahoma" w:cs="Tahoma"/>
          <w:sz w:val="28"/>
          <w:szCs w:val="28"/>
        </w:rPr>
        <w:lastRenderedPageBreak/>
        <w:t xml:space="preserve">gimnasio para tener derecho a asistir durante todo el período de su contrato de trabajo.  </w:t>
      </w:r>
      <w:r w:rsidR="00097910" w:rsidRPr="00EB3942">
        <w:rPr>
          <w:rFonts w:ascii="Tahoma" w:hAnsi="Tahoma" w:cs="Tahoma"/>
          <w:sz w:val="28"/>
          <w:szCs w:val="28"/>
        </w:rPr>
        <w:t xml:space="preserve"> </w:t>
      </w:r>
      <w:r w:rsidRPr="00EB3942">
        <w:rPr>
          <w:rFonts w:ascii="Tahoma" w:hAnsi="Tahoma" w:cs="Tahoma"/>
          <w:sz w:val="28"/>
          <w:szCs w:val="28"/>
        </w:rPr>
        <w:t xml:space="preserve"> </w:t>
      </w:r>
    </w:p>
    <w:p w14:paraId="454DA93A" w14:textId="35AFC743" w:rsidR="003463CD" w:rsidRPr="00EB3942" w:rsidRDefault="00097910" w:rsidP="00EB3942">
      <w:pPr>
        <w:jc w:val="both"/>
        <w:rPr>
          <w:rFonts w:ascii="Tahoma" w:hAnsi="Tahoma" w:cs="Tahoma"/>
          <w:sz w:val="28"/>
          <w:szCs w:val="28"/>
        </w:rPr>
      </w:pPr>
      <w:r w:rsidRPr="00EB3942">
        <w:rPr>
          <w:rFonts w:ascii="Tahoma" w:hAnsi="Tahoma" w:cs="Tahoma"/>
          <w:sz w:val="28"/>
          <w:szCs w:val="28"/>
        </w:rPr>
        <w:t>El 14.1.2025 el restaurante anunció en su pizarrón del exterior que al día siguiente la comida del día sería cazuela de lentejas. El 15.1.2025 a media mañana Lucía Blanco dejó las 3 ollas al cuidado de todo el equipo y se dedicó a los postres. Próximo al mediodía, se dio cuenta que por exceso de fuego se había reducido el líquido y se quemaron los contenidos de las 3 ollas. Ello provocó que el restor</w:t>
      </w:r>
      <w:r w:rsidR="00505730">
        <w:rPr>
          <w:rFonts w:ascii="Tahoma" w:hAnsi="Tahoma" w:cs="Tahoma"/>
          <w:sz w:val="28"/>
          <w:szCs w:val="28"/>
        </w:rPr>
        <w:t>á</w:t>
      </w:r>
      <w:r w:rsidRPr="00EB3942">
        <w:rPr>
          <w:rFonts w:ascii="Tahoma" w:hAnsi="Tahoma" w:cs="Tahoma"/>
          <w:sz w:val="28"/>
          <w:szCs w:val="28"/>
        </w:rPr>
        <w:t>n no tuviera ninguna comida del día para ofrecer y por ello, rechazó alrededor de 30 personas que llegaron a almorzar. Los propietarios calcularon que entre el costo de los ingredientes y la ganancia que no pudieron lograr, perdieron $30.000. Resolvieron sancionar a tod</w:t>
      </w:r>
      <w:r w:rsidR="00592FEF">
        <w:rPr>
          <w:rFonts w:ascii="Tahoma" w:hAnsi="Tahoma" w:cs="Tahoma"/>
          <w:sz w:val="28"/>
          <w:szCs w:val="28"/>
        </w:rPr>
        <w:t>as las</w:t>
      </w:r>
      <w:r w:rsidRPr="00EB3942">
        <w:rPr>
          <w:rFonts w:ascii="Tahoma" w:hAnsi="Tahoma" w:cs="Tahoma"/>
          <w:sz w:val="28"/>
          <w:szCs w:val="28"/>
        </w:rPr>
        <w:t xml:space="preserve"> emplead</w:t>
      </w:r>
      <w:r w:rsidR="00592FEF">
        <w:rPr>
          <w:rFonts w:ascii="Tahoma" w:hAnsi="Tahoma" w:cs="Tahoma"/>
          <w:sz w:val="28"/>
          <w:szCs w:val="28"/>
        </w:rPr>
        <w:t>a</w:t>
      </w:r>
      <w:r w:rsidRPr="00EB3942">
        <w:rPr>
          <w:rFonts w:ascii="Tahoma" w:hAnsi="Tahoma" w:cs="Tahoma"/>
          <w:sz w:val="28"/>
          <w:szCs w:val="28"/>
        </w:rPr>
        <w:t>s, descontándoles $7.500 a cada un</w:t>
      </w:r>
      <w:r w:rsidR="00592FEF">
        <w:rPr>
          <w:rFonts w:ascii="Tahoma" w:hAnsi="Tahoma" w:cs="Tahoma"/>
          <w:sz w:val="28"/>
          <w:szCs w:val="28"/>
        </w:rPr>
        <w:t>a</w:t>
      </w:r>
      <w:r w:rsidRPr="00EB3942">
        <w:rPr>
          <w:rFonts w:ascii="Tahoma" w:hAnsi="Tahoma" w:cs="Tahoma"/>
          <w:sz w:val="28"/>
          <w:szCs w:val="28"/>
        </w:rPr>
        <w:t xml:space="preserve">. </w:t>
      </w:r>
    </w:p>
    <w:p w14:paraId="5FB0203E" w14:textId="3BD4E448" w:rsidR="00097910" w:rsidRDefault="00097910" w:rsidP="00EB3942">
      <w:pPr>
        <w:jc w:val="both"/>
        <w:rPr>
          <w:rFonts w:ascii="Tahoma" w:hAnsi="Tahoma" w:cs="Tahoma"/>
          <w:sz w:val="28"/>
          <w:szCs w:val="28"/>
        </w:rPr>
      </w:pPr>
      <w:r w:rsidRPr="00EB3942">
        <w:rPr>
          <w:rFonts w:ascii="Tahoma" w:hAnsi="Tahoma" w:cs="Tahoma"/>
          <w:sz w:val="28"/>
          <w:szCs w:val="28"/>
        </w:rPr>
        <w:t>Los primeros días del mes de febrero de 2025, el público empezó a disminuir, hasta que los días 12 y 13 del mismo mes no ingresó ningún cliente. Los propietarios decidieron cerrar definitivamente y anunciaron a l</w:t>
      </w:r>
      <w:r w:rsidR="00592FEF">
        <w:rPr>
          <w:rFonts w:ascii="Tahoma" w:hAnsi="Tahoma" w:cs="Tahoma"/>
          <w:sz w:val="28"/>
          <w:szCs w:val="28"/>
        </w:rPr>
        <w:t>as</w:t>
      </w:r>
      <w:r w:rsidRPr="00EB3942">
        <w:rPr>
          <w:rFonts w:ascii="Tahoma" w:hAnsi="Tahoma" w:cs="Tahoma"/>
          <w:sz w:val="28"/>
          <w:szCs w:val="28"/>
        </w:rPr>
        <w:t xml:space="preserve"> emplead</w:t>
      </w:r>
      <w:r w:rsidR="00592FEF">
        <w:rPr>
          <w:rFonts w:ascii="Tahoma" w:hAnsi="Tahoma" w:cs="Tahoma"/>
          <w:sz w:val="28"/>
          <w:szCs w:val="28"/>
        </w:rPr>
        <w:t>as</w:t>
      </w:r>
      <w:r w:rsidRPr="00EB3942">
        <w:rPr>
          <w:rFonts w:ascii="Tahoma" w:hAnsi="Tahoma" w:cs="Tahoma"/>
          <w:sz w:val="28"/>
          <w:szCs w:val="28"/>
        </w:rPr>
        <w:t xml:space="preserve"> que el 15 de febrero </w:t>
      </w:r>
      <w:r w:rsidR="00EB3942" w:rsidRPr="00EB3942">
        <w:rPr>
          <w:rFonts w:ascii="Tahoma" w:hAnsi="Tahoma" w:cs="Tahoma"/>
          <w:sz w:val="28"/>
          <w:szCs w:val="28"/>
        </w:rPr>
        <w:t>les abonarían lo generado por salario hasta el 11 de febrero</w:t>
      </w:r>
      <w:r w:rsidR="00DA4688">
        <w:rPr>
          <w:rFonts w:ascii="Tahoma" w:hAnsi="Tahoma" w:cs="Tahoma"/>
          <w:sz w:val="28"/>
          <w:szCs w:val="28"/>
        </w:rPr>
        <w:t xml:space="preserve"> </w:t>
      </w:r>
      <w:r w:rsidR="00592FEF">
        <w:rPr>
          <w:rFonts w:ascii="Tahoma" w:hAnsi="Tahoma" w:cs="Tahoma"/>
          <w:sz w:val="28"/>
          <w:szCs w:val="28"/>
        </w:rPr>
        <w:t>(ya que los restantes días no habían trabajado porque no había público)</w:t>
      </w:r>
      <w:r w:rsidR="00EB3942" w:rsidRPr="00EB3942">
        <w:rPr>
          <w:rFonts w:ascii="Tahoma" w:hAnsi="Tahoma" w:cs="Tahoma"/>
          <w:sz w:val="28"/>
          <w:szCs w:val="28"/>
        </w:rPr>
        <w:t xml:space="preserve">, más licencia, salario vacacional y aguinaldo. </w:t>
      </w:r>
    </w:p>
    <w:p w14:paraId="4408D561" w14:textId="761B215B" w:rsidR="00EB3942" w:rsidRDefault="00EB3942" w:rsidP="00EB394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¿Cómo califica el contrato de trabajo de cada un</w:t>
      </w:r>
      <w:r w:rsidR="00592FEF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l</w:t>
      </w:r>
      <w:r w:rsidR="00592FEF">
        <w:rPr>
          <w:rFonts w:ascii="Tahoma" w:hAnsi="Tahoma" w:cs="Tahoma"/>
          <w:sz w:val="28"/>
          <w:szCs w:val="28"/>
        </w:rPr>
        <w:t>aa</w:t>
      </w:r>
      <w:proofErr w:type="spellEnd"/>
      <w:r>
        <w:rPr>
          <w:rFonts w:ascii="Tahoma" w:hAnsi="Tahoma" w:cs="Tahoma"/>
          <w:sz w:val="28"/>
          <w:szCs w:val="28"/>
        </w:rPr>
        <w:t xml:space="preserve"> emplead</w:t>
      </w:r>
      <w:r w:rsidR="00592FEF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 xml:space="preserve">s teniendo en cuenta su duración? ¿Por qué? </w:t>
      </w:r>
    </w:p>
    <w:p w14:paraId="68479591" w14:textId="3145CC3E" w:rsidR="00EB3942" w:rsidRDefault="00592FEF" w:rsidP="00EB394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Analice la exigencia a la mesera de vestir bikini para atender </w:t>
      </w:r>
      <w:proofErr w:type="spellStart"/>
      <w:r>
        <w:rPr>
          <w:rFonts w:ascii="Tahoma" w:hAnsi="Tahoma" w:cs="Tahoma"/>
          <w:sz w:val="28"/>
          <w:szCs w:val="28"/>
        </w:rPr>
        <w:t>a´l</w:t>
      </w:r>
      <w:proofErr w:type="spellEnd"/>
      <w:r>
        <w:rPr>
          <w:rFonts w:ascii="Tahoma" w:hAnsi="Tahoma" w:cs="Tahoma"/>
          <w:sz w:val="28"/>
          <w:szCs w:val="28"/>
        </w:rPr>
        <w:t xml:space="preserve"> público.  </w:t>
      </w:r>
      <w:r w:rsidR="00EB3942">
        <w:rPr>
          <w:rFonts w:ascii="Tahoma" w:hAnsi="Tahoma" w:cs="Tahoma"/>
          <w:sz w:val="28"/>
          <w:szCs w:val="28"/>
        </w:rPr>
        <w:t xml:space="preserve"> </w:t>
      </w:r>
    </w:p>
    <w:p w14:paraId="02F8C6D6" w14:textId="06F16561" w:rsidR="00EB3942" w:rsidRDefault="00EB3942" w:rsidP="00EB394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Analice la sanción que los empleadores impusieron a </w:t>
      </w:r>
      <w:proofErr w:type="gramStart"/>
      <w:r>
        <w:rPr>
          <w:rFonts w:ascii="Tahoma" w:hAnsi="Tahoma" w:cs="Tahoma"/>
          <w:sz w:val="28"/>
          <w:szCs w:val="28"/>
        </w:rPr>
        <w:t>l</w:t>
      </w:r>
      <w:r w:rsidR="00592FEF">
        <w:rPr>
          <w:rFonts w:ascii="Tahoma" w:hAnsi="Tahoma" w:cs="Tahoma"/>
          <w:sz w:val="28"/>
          <w:szCs w:val="28"/>
        </w:rPr>
        <w:t xml:space="preserve">as </w:t>
      </w:r>
      <w:r>
        <w:rPr>
          <w:rFonts w:ascii="Tahoma" w:hAnsi="Tahoma" w:cs="Tahoma"/>
          <w:sz w:val="28"/>
          <w:szCs w:val="28"/>
        </w:rPr>
        <w:t xml:space="preserve"> emplead</w:t>
      </w:r>
      <w:r w:rsidR="00592FEF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s</w:t>
      </w:r>
      <w:proofErr w:type="gramEnd"/>
      <w:r>
        <w:rPr>
          <w:rFonts w:ascii="Tahoma" w:hAnsi="Tahoma" w:cs="Tahoma"/>
          <w:sz w:val="28"/>
          <w:szCs w:val="28"/>
        </w:rPr>
        <w:t xml:space="preserve"> cuando se estropeó la cazuela. ¿Fue correctamente usado el poder disciplinario, teniendo en cuenta el descuento de una </w:t>
      </w:r>
      <w:proofErr w:type="gramStart"/>
      <w:r>
        <w:rPr>
          <w:rFonts w:ascii="Tahoma" w:hAnsi="Tahoma" w:cs="Tahoma"/>
          <w:sz w:val="28"/>
          <w:szCs w:val="28"/>
        </w:rPr>
        <w:t>parte</w:t>
      </w:r>
      <w:proofErr w:type="gramEnd"/>
      <w:r>
        <w:rPr>
          <w:rFonts w:ascii="Tahoma" w:hAnsi="Tahoma" w:cs="Tahoma"/>
          <w:sz w:val="28"/>
          <w:szCs w:val="28"/>
        </w:rPr>
        <w:t xml:space="preserve"> del salario? ¿Por qué? </w:t>
      </w:r>
    </w:p>
    <w:p w14:paraId="76B35447" w14:textId="77777777" w:rsidR="00EB3942" w:rsidRDefault="00EB3942" w:rsidP="00EB394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Los días 12 y 13 de febrero, ¿los empleados generaron salario? ¿Por qué? </w:t>
      </w:r>
    </w:p>
    <w:p w14:paraId="4E863F92" w14:textId="3EDB6F7F" w:rsidR="00EB3942" w:rsidRDefault="00EB3942" w:rsidP="00EB394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Al finalizar el trabajo el 15 de febrero, ¿los empleados tenían derecho a que les abonaran algo más que el salario, licencia y salario vacacional? </w:t>
      </w:r>
    </w:p>
    <w:p w14:paraId="149EB3B1" w14:textId="77777777" w:rsidR="00EB3942" w:rsidRPr="00EB3942" w:rsidRDefault="00EB3942" w:rsidP="00EB3942">
      <w:pPr>
        <w:ind w:left="360"/>
        <w:jc w:val="both"/>
        <w:rPr>
          <w:rFonts w:ascii="Tahoma" w:hAnsi="Tahoma" w:cs="Tahoma"/>
          <w:sz w:val="28"/>
          <w:szCs w:val="28"/>
        </w:rPr>
      </w:pPr>
    </w:p>
    <w:sectPr w:rsidR="00EB3942" w:rsidRPr="00EB3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AA78" w14:textId="77777777" w:rsidR="00525DF2" w:rsidRDefault="00525DF2" w:rsidP="00A37D3F">
      <w:pPr>
        <w:spacing w:after="0" w:line="240" w:lineRule="auto"/>
      </w:pPr>
      <w:r>
        <w:separator/>
      </w:r>
    </w:p>
  </w:endnote>
  <w:endnote w:type="continuationSeparator" w:id="0">
    <w:p w14:paraId="3D795228" w14:textId="77777777" w:rsidR="00525DF2" w:rsidRDefault="00525DF2" w:rsidP="00A3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0CFE" w14:textId="77777777" w:rsidR="00A37D3F" w:rsidRDefault="00A37D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922073"/>
      <w:docPartObj>
        <w:docPartGallery w:val="Page Numbers (Bottom of Page)"/>
        <w:docPartUnique/>
      </w:docPartObj>
    </w:sdtPr>
    <w:sdtEndPr/>
    <w:sdtContent>
      <w:p w14:paraId="4DE27DC9" w14:textId="7C5AB3B5" w:rsidR="00A37D3F" w:rsidRDefault="00A37D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D0FCFF" w14:textId="77777777" w:rsidR="00A37D3F" w:rsidRDefault="00A37D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CEA6" w14:textId="77777777" w:rsidR="00A37D3F" w:rsidRDefault="00A37D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8A68" w14:textId="77777777" w:rsidR="00525DF2" w:rsidRDefault="00525DF2" w:rsidP="00A37D3F">
      <w:pPr>
        <w:spacing w:after="0" w:line="240" w:lineRule="auto"/>
      </w:pPr>
      <w:r>
        <w:separator/>
      </w:r>
    </w:p>
  </w:footnote>
  <w:footnote w:type="continuationSeparator" w:id="0">
    <w:p w14:paraId="66F2FD6D" w14:textId="77777777" w:rsidR="00525DF2" w:rsidRDefault="00525DF2" w:rsidP="00A3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11B6" w14:textId="77777777" w:rsidR="00A37D3F" w:rsidRDefault="00A37D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9DE4" w14:textId="77777777" w:rsidR="00A37D3F" w:rsidRDefault="00A37D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E305" w14:textId="77777777" w:rsidR="00A37D3F" w:rsidRDefault="00A37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20581"/>
    <w:multiLevelType w:val="hybridMultilevel"/>
    <w:tmpl w:val="EF4CB74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FF"/>
    <w:rsid w:val="00097910"/>
    <w:rsid w:val="001F1E9B"/>
    <w:rsid w:val="003463CD"/>
    <w:rsid w:val="00495AD3"/>
    <w:rsid w:val="004A18C3"/>
    <w:rsid w:val="004A7D8F"/>
    <w:rsid w:val="00505730"/>
    <w:rsid w:val="00525DF2"/>
    <w:rsid w:val="00566242"/>
    <w:rsid w:val="00583AE4"/>
    <w:rsid w:val="00592FEF"/>
    <w:rsid w:val="00617DFF"/>
    <w:rsid w:val="006C169D"/>
    <w:rsid w:val="00757A47"/>
    <w:rsid w:val="00823795"/>
    <w:rsid w:val="00A37D3F"/>
    <w:rsid w:val="00AA5C58"/>
    <w:rsid w:val="00B74C03"/>
    <w:rsid w:val="00BD5E21"/>
    <w:rsid w:val="00DA4688"/>
    <w:rsid w:val="00E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F6DE"/>
  <w15:chartTrackingRefBased/>
  <w15:docId w15:val="{4BBF6AB9-DEE8-4045-B1BF-50F8CB12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9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62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624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7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D3F"/>
  </w:style>
  <w:style w:type="paragraph" w:styleId="Piedepgina">
    <w:name w:val="footer"/>
    <w:basedOn w:val="Normal"/>
    <w:link w:val="PiedepginaCar"/>
    <w:uiPriority w:val="99"/>
    <w:unhideWhenUsed/>
    <w:rsid w:val="00A37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.rosina.ross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2025-04-30T13:27:00Z</cp:lastPrinted>
  <dcterms:created xsi:type="dcterms:W3CDTF">2026-03-28T21:37:00Z</dcterms:created>
  <dcterms:modified xsi:type="dcterms:W3CDTF">2026-03-28T21:52:00Z</dcterms:modified>
</cp:coreProperties>
</file>