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79" w:rsidRPr="003D0779" w:rsidRDefault="003D0779" w:rsidP="003D0779">
      <w:p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000000"/>
          <w:kern w:val="36"/>
          <w:sz w:val="36"/>
          <w:szCs w:val="36"/>
          <w:u w:val="single"/>
          <w:lang w:eastAsia="es-UY"/>
        </w:rPr>
      </w:pPr>
      <w:r w:rsidRPr="003D0779">
        <w:rPr>
          <w:rFonts w:ascii="Times New Roman" w:eastAsia="Times New Roman" w:hAnsi="Times New Roman" w:cs="Times New Roman"/>
          <w:b/>
          <w:bCs/>
          <w:color w:val="000000"/>
          <w:kern w:val="36"/>
          <w:sz w:val="36"/>
          <w:szCs w:val="36"/>
          <w:u w:val="single"/>
          <w:lang w:eastAsia="es-UY"/>
        </w:rPr>
        <w:t xml:space="preserve">C E D U L </w:t>
      </w:r>
      <w:proofErr w:type="spellStart"/>
      <w:r w:rsidRPr="003D0779">
        <w:rPr>
          <w:rFonts w:ascii="Times New Roman" w:eastAsia="Times New Roman" w:hAnsi="Times New Roman" w:cs="Times New Roman"/>
          <w:b/>
          <w:bCs/>
          <w:color w:val="000000"/>
          <w:kern w:val="36"/>
          <w:sz w:val="36"/>
          <w:szCs w:val="36"/>
          <w:u w:val="single"/>
          <w:lang w:eastAsia="es-UY"/>
        </w:rPr>
        <w:t>Ó</w:t>
      </w:r>
      <w:proofErr w:type="spellEnd"/>
      <w:r w:rsidRPr="003D0779">
        <w:rPr>
          <w:rFonts w:ascii="Times New Roman" w:eastAsia="Times New Roman" w:hAnsi="Times New Roman" w:cs="Times New Roman"/>
          <w:b/>
          <w:bCs/>
          <w:color w:val="000000"/>
          <w:kern w:val="36"/>
          <w:sz w:val="36"/>
          <w:szCs w:val="36"/>
          <w:u w:val="single"/>
          <w:lang w:eastAsia="es-UY"/>
        </w:rPr>
        <w:t xml:space="preserve"> N    E L E C T R </w:t>
      </w:r>
      <w:proofErr w:type="spellStart"/>
      <w:r w:rsidRPr="003D0779">
        <w:rPr>
          <w:rFonts w:ascii="Times New Roman" w:eastAsia="Times New Roman" w:hAnsi="Times New Roman" w:cs="Times New Roman"/>
          <w:b/>
          <w:bCs/>
          <w:color w:val="000000"/>
          <w:kern w:val="36"/>
          <w:sz w:val="36"/>
          <w:szCs w:val="36"/>
          <w:u w:val="single"/>
          <w:lang w:eastAsia="es-UY"/>
        </w:rPr>
        <w:t>Ó</w:t>
      </w:r>
      <w:proofErr w:type="spellEnd"/>
      <w:r w:rsidRPr="003D0779">
        <w:rPr>
          <w:rFonts w:ascii="Times New Roman" w:eastAsia="Times New Roman" w:hAnsi="Times New Roman" w:cs="Times New Roman"/>
          <w:b/>
          <w:bCs/>
          <w:color w:val="000000"/>
          <w:kern w:val="36"/>
          <w:sz w:val="36"/>
          <w:szCs w:val="36"/>
          <w:u w:val="single"/>
          <w:lang w:eastAsia="es-UY"/>
        </w:rPr>
        <w:t xml:space="preserve"> N I C O</w:t>
      </w:r>
    </w:p>
    <w:p w:rsidR="003D0779" w:rsidRPr="003D0779" w:rsidRDefault="003D0779" w:rsidP="003D0779">
      <w:pPr>
        <w:spacing w:after="0" w:line="240" w:lineRule="auto"/>
        <w:jc w:val="both"/>
        <w:rPr>
          <w:rFonts w:ascii="Times New Roman" w:eastAsia="Times New Roman" w:hAnsi="Times New Roman" w:cs="Times New Roman"/>
          <w:sz w:val="24"/>
          <w:szCs w:val="24"/>
          <w:lang w:eastAsia="es-UY"/>
        </w:rPr>
      </w:pPr>
      <w:r w:rsidRPr="003D0779">
        <w:rPr>
          <w:rFonts w:ascii="Times New Roman" w:eastAsia="Times New Roman" w:hAnsi="Times New Roman" w:cs="Times New Roman"/>
          <w:color w:val="000000"/>
          <w:sz w:val="24"/>
          <w:szCs w:val="24"/>
          <w:lang w:eastAsia="es-UY"/>
        </w:rPr>
        <w:br/>
      </w:r>
    </w:p>
    <w:tbl>
      <w:tblPr>
        <w:tblW w:w="15555" w:type="dxa"/>
        <w:tblCellSpacing w:w="15" w:type="dxa"/>
        <w:tblInd w:w="-30" w:type="dxa"/>
        <w:shd w:val="clear" w:color="auto" w:fill="FFFFFF"/>
        <w:tblCellMar>
          <w:top w:w="15" w:type="dxa"/>
          <w:left w:w="0" w:type="dxa"/>
          <w:bottom w:w="15" w:type="dxa"/>
          <w:right w:w="15" w:type="dxa"/>
        </w:tblCellMar>
        <w:tblLook w:val="04A0" w:firstRow="1" w:lastRow="0" w:firstColumn="1" w:lastColumn="0" w:noHBand="0" w:noVBand="1"/>
      </w:tblPr>
      <w:tblGrid>
        <w:gridCol w:w="15555"/>
      </w:tblGrid>
      <w:tr w:rsidR="003D0779" w:rsidRPr="003D0779" w:rsidTr="003D0779">
        <w:trPr>
          <w:tblCellSpacing w:w="15" w:type="dxa"/>
        </w:trPr>
        <w:tc>
          <w:tcPr>
            <w:tcW w:w="0" w:type="auto"/>
            <w:shd w:val="clear" w:color="auto" w:fill="FFFFFF"/>
            <w:vAlign w:val="center"/>
            <w:hideMark/>
          </w:tcPr>
          <w:p w:rsidR="003D0779" w:rsidRPr="003D0779" w:rsidRDefault="003D0779" w:rsidP="003D0779">
            <w:pPr>
              <w:spacing w:after="0" w:line="240" w:lineRule="auto"/>
              <w:jc w:val="both"/>
              <w:rPr>
                <w:rFonts w:ascii="Times New Roman" w:eastAsia="Times New Roman" w:hAnsi="Times New Roman" w:cs="Times New Roman"/>
                <w:sz w:val="24"/>
                <w:szCs w:val="24"/>
                <w:lang w:eastAsia="es-UY"/>
              </w:rPr>
            </w:pPr>
            <w:r w:rsidRPr="003D0779">
              <w:rPr>
                <w:rFonts w:ascii="Times New Roman" w:eastAsia="Times New Roman" w:hAnsi="Times New Roman" w:cs="Times New Roman"/>
                <w:sz w:val="24"/>
                <w:szCs w:val="24"/>
                <w:lang w:eastAsia="es-UY"/>
              </w:rPr>
              <w:t>Montevideo, 24 de Julio de 2024</w:t>
            </w:r>
          </w:p>
        </w:tc>
      </w:tr>
      <w:tr w:rsidR="003D0779" w:rsidRPr="003D0779" w:rsidTr="003D0779">
        <w:trPr>
          <w:tblCellSpacing w:w="15" w:type="dxa"/>
        </w:trPr>
        <w:tc>
          <w:tcPr>
            <w:tcW w:w="0" w:type="auto"/>
            <w:shd w:val="clear" w:color="auto" w:fill="FFFFFF"/>
            <w:vAlign w:val="center"/>
            <w:hideMark/>
          </w:tcPr>
          <w:p w:rsidR="003D0779" w:rsidRPr="003D0779" w:rsidRDefault="003D0779" w:rsidP="003D0779">
            <w:pPr>
              <w:spacing w:after="0" w:line="240" w:lineRule="auto"/>
              <w:jc w:val="both"/>
              <w:rPr>
                <w:rFonts w:ascii="Times New Roman" w:eastAsia="Times New Roman" w:hAnsi="Times New Roman" w:cs="Times New Roman"/>
                <w:b/>
                <w:bCs/>
                <w:sz w:val="24"/>
                <w:szCs w:val="24"/>
                <w:lang w:eastAsia="es-UY"/>
              </w:rPr>
            </w:pPr>
            <w:r w:rsidRPr="003D0779">
              <w:rPr>
                <w:rFonts w:ascii="Times New Roman" w:eastAsia="Times New Roman" w:hAnsi="Times New Roman" w:cs="Times New Roman"/>
                <w:b/>
                <w:bCs/>
                <w:sz w:val="24"/>
                <w:szCs w:val="24"/>
                <w:lang w:eastAsia="es-UY"/>
              </w:rPr>
              <w:t>CEDULÓN Nro. 722/2024</w:t>
            </w:r>
          </w:p>
        </w:tc>
      </w:tr>
    </w:tbl>
    <w:p w:rsidR="003D0779" w:rsidRPr="003D0779" w:rsidRDefault="003D0779" w:rsidP="003D0779">
      <w:pPr>
        <w:spacing w:after="0" w:line="240" w:lineRule="auto"/>
        <w:jc w:val="both"/>
        <w:rPr>
          <w:rFonts w:ascii="Times New Roman" w:eastAsia="Times New Roman" w:hAnsi="Times New Roman" w:cs="Times New Roman"/>
          <w:sz w:val="24"/>
          <w:szCs w:val="24"/>
          <w:lang w:eastAsia="es-UY"/>
        </w:rPr>
      </w:pPr>
      <w:r w:rsidRPr="003D0779">
        <w:rPr>
          <w:rFonts w:ascii="Times New Roman" w:eastAsia="Times New Roman" w:hAnsi="Times New Roman" w:cs="Times New Roman"/>
          <w:b/>
          <w:bCs/>
          <w:color w:val="000000"/>
          <w:sz w:val="24"/>
          <w:szCs w:val="24"/>
          <w:shd w:val="clear" w:color="auto" w:fill="FFFFFF"/>
          <w:lang w:eastAsia="es-UY"/>
        </w:rPr>
        <w:t>NOMBRE: RAMPONI DELBONO, FERNANDO CARLOS</w:t>
      </w:r>
      <w:r w:rsidRPr="003D0779">
        <w:rPr>
          <w:rFonts w:ascii="Times New Roman" w:eastAsia="Times New Roman" w:hAnsi="Times New Roman" w:cs="Times New Roman"/>
          <w:color w:val="000000"/>
          <w:sz w:val="24"/>
          <w:szCs w:val="24"/>
          <w:lang w:eastAsia="es-UY"/>
        </w:rPr>
        <w:br/>
      </w:r>
      <w:r w:rsidRPr="003D0779">
        <w:rPr>
          <w:rFonts w:ascii="Times New Roman" w:eastAsia="Times New Roman" w:hAnsi="Times New Roman" w:cs="Times New Roman"/>
          <w:b/>
          <w:bCs/>
          <w:color w:val="000000"/>
          <w:sz w:val="24"/>
          <w:szCs w:val="24"/>
          <w:shd w:val="clear" w:color="auto" w:fill="FFFFFF"/>
          <w:lang w:eastAsia="es-UY"/>
        </w:rPr>
        <w:t>DOMICILIO ELECTRÓNICO: 1756310@notificaciones.poderjudicial.gub.uy</w:t>
      </w:r>
      <w:r w:rsidRPr="003D0779">
        <w:rPr>
          <w:rFonts w:ascii="Times New Roman" w:eastAsia="Times New Roman" w:hAnsi="Times New Roman" w:cs="Times New Roman"/>
          <w:color w:val="000000"/>
          <w:sz w:val="24"/>
          <w:szCs w:val="24"/>
          <w:lang w:eastAsia="es-UY"/>
        </w:rPr>
        <w:br/>
      </w:r>
      <w:r w:rsidRPr="003D0779">
        <w:rPr>
          <w:rFonts w:ascii="Times New Roman" w:eastAsia="Times New Roman" w:hAnsi="Times New Roman" w:cs="Times New Roman"/>
          <w:color w:val="000000"/>
          <w:sz w:val="24"/>
          <w:szCs w:val="24"/>
          <w:lang w:eastAsia="es-UY"/>
        </w:rPr>
        <w:br/>
        <w:t>En autos caratulados: " </w:t>
      </w:r>
      <w:r w:rsidRPr="003D0779">
        <w:rPr>
          <w:rFonts w:ascii="Times New Roman" w:eastAsia="Times New Roman" w:hAnsi="Times New Roman" w:cs="Times New Roman"/>
          <w:b/>
          <w:bCs/>
          <w:color w:val="000000"/>
          <w:sz w:val="24"/>
          <w:szCs w:val="24"/>
          <w:lang w:eastAsia="es-UY"/>
        </w:rPr>
        <w:t>RAMPONI DELBONO, FERNANDO c/ AGENCIA NACIONAL DE VIVIENDA. PROCESO LABORAL ORDINARIO (LEY 18.572). P.E.: 408/2023.-</w:t>
      </w:r>
      <w:r w:rsidRPr="003D0779">
        <w:rPr>
          <w:rFonts w:ascii="Times New Roman" w:eastAsia="Times New Roman" w:hAnsi="Times New Roman" w:cs="Times New Roman"/>
          <w:color w:val="000000"/>
          <w:sz w:val="24"/>
          <w:szCs w:val="24"/>
          <w:lang w:eastAsia="es-UY"/>
        </w:rPr>
        <w:t>", IUE 2-68933/2022 tramitados ante esta Sede se ha dispuesto notificar a Ud. la/s providencia/s que a continuación se transcribe/n:</w:t>
      </w:r>
    </w:p>
    <w:p w:rsidR="003D0779" w:rsidRPr="003D0779" w:rsidRDefault="003D0779" w:rsidP="003D0779">
      <w:pPr>
        <w:spacing w:after="0" w:line="240" w:lineRule="auto"/>
        <w:jc w:val="both"/>
        <w:rPr>
          <w:rFonts w:ascii="Times New Roman" w:eastAsia="Times New Roman" w:hAnsi="Times New Roman" w:cs="Times New Roman"/>
          <w:sz w:val="24"/>
          <w:szCs w:val="24"/>
          <w:lang w:eastAsia="es-UY"/>
        </w:rPr>
      </w:pPr>
      <w:r>
        <w:rPr>
          <w:rFonts w:ascii="Times New Roman" w:eastAsia="Times New Roman" w:hAnsi="Times New Roman" w:cs="Times New Roman"/>
          <w:color w:val="000000"/>
          <w:sz w:val="24"/>
          <w:szCs w:val="24"/>
          <w:lang w:eastAsia="es-UY"/>
        </w:rPr>
        <w:br/>
      </w:r>
      <w:r w:rsidRPr="003D0779">
        <w:rPr>
          <w:rFonts w:ascii="Times New Roman" w:eastAsia="Times New Roman" w:hAnsi="Times New Roman" w:cs="Times New Roman"/>
          <w:b/>
          <w:bCs/>
          <w:color w:val="000000"/>
          <w:sz w:val="24"/>
          <w:szCs w:val="24"/>
          <w:lang w:eastAsia="es-UY"/>
        </w:rPr>
        <w:t>Sentencia Nro. 205/2024</w:t>
      </w:r>
    </w:p>
    <w:p w:rsidR="003D0779" w:rsidRPr="003D0779" w:rsidRDefault="003D0779" w:rsidP="003D077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UY"/>
        </w:rPr>
      </w:pPr>
      <w:r w:rsidRPr="003D0779">
        <w:rPr>
          <w:rFonts w:ascii="Times New Roman" w:eastAsia="Times New Roman" w:hAnsi="Times New Roman" w:cs="Times New Roman"/>
          <w:color w:val="000000"/>
          <w:sz w:val="24"/>
          <w:szCs w:val="24"/>
          <w:lang w:eastAsia="es-UY"/>
        </w:rPr>
        <w:t>Montevideo, 24 de Julio de 2024</w:t>
      </w:r>
    </w:p>
    <w:p w:rsidR="0004373F" w:rsidRPr="003D0779" w:rsidRDefault="003D0779" w:rsidP="003D0779">
      <w:pPr>
        <w:jc w:val="both"/>
        <w:rPr>
          <w:rFonts w:ascii="Times New Roman" w:hAnsi="Times New Roman" w:cs="Times New Roman"/>
        </w:rPr>
      </w:pPr>
      <w:r w:rsidRPr="003D0779">
        <w:rPr>
          <w:rFonts w:ascii="Times New Roman" w:eastAsia="Times New Roman" w:hAnsi="Times New Roman" w:cs="Times New Roman"/>
          <w:color w:val="000000"/>
          <w:sz w:val="24"/>
          <w:szCs w:val="24"/>
          <w:shd w:val="clear" w:color="auto" w:fill="FFFFFF"/>
          <w:lang w:eastAsia="es-UY"/>
        </w:rPr>
        <w:t xml:space="preserve">Ministra redactora Dr. Ana Rivas VISTOS: Para sentencia definitiva estos autos caratulados: "RAMPONI DELBONO, FERNANDO C/ AGENCIA NACIONAL DE VIVIENDA – PROCESO LABORAL ORDINARIO (LEY Nº 18.572)" IUE: 2-68933/2022, venidos a conocimiento de este Tribunal en virtud del recurso de apelación interpuesto por la parte demandada en su escrito de fs. 412 a 417 vto., contra la sentencia definitiva Nº 100/2023 del 2 de octubre del 2023 (fs. 402 a 409), y contra la sentencia interlocutoria Nº 1093/2023, dictadas por la Sra. Juez Letrado de Primera Instancia en lo Contencioso Administrativo de 1º Turno, Dr. Gabriel </w:t>
      </w:r>
      <w:proofErr w:type="spellStart"/>
      <w:r w:rsidRPr="003D0779">
        <w:rPr>
          <w:rFonts w:ascii="Times New Roman" w:eastAsia="Times New Roman" w:hAnsi="Times New Roman" w:cs="Times New Roman"/>
          <w:color w:val="000000"/>
          <w:sz w:val="24"/>
          <w:szCs w:val="24"/>
          <w:shd w:val="clear" w:color="auto" w:fill="FFFFFF"/>
          <w:lang w:eastAsia="es-UY"/>
        </w:rPr>
        <w:t>Ohanian</w:t>
      </w:r>
      <w:proofErr w:type="spellEnd"/>
      <w:r w:rsidRPr="003D0779">
        <w:rPr>
          <w:rFonts w:ascii="Times New Roman" w:eastAsia="Times New Roman" w:hAnsi="Times New Roman" w:cs="Times New Roman"/>
          <w:color w:val="000000"/>
          <w:sz w:val="24"/>
          <w:szCs w:val="24"/>
          <w:shd w:val="clear" w:color="auto" w:fill="FFFFFF"/>
          <w:lang w:eastAsia="es-UY"/>
        </w:rPr>
        <w:t xml:space="preserve">.- RESULTANDO: 1) Por la recurrida – a cuya relación de antecedentes procesales útiles se hace remisión por ajustarse a las resultancias de autos – se acogió la demanda condenando al demandado a pagarle al promotor como indemnización por despido la suma de $ 362.130, con reajustes desde el despido e interés legal desde la promoción de la demanda, y al pago de los aguinaldos y salarios vacacionales en la forma dispuesta en el considerando 31, más 10% de daños y perjuicios preceptivos y multa del art. 29 de la </w:t>
      </w:r>
      <w:bookmarkStart w:id="0" w:name="_GoBack"/>
      <w:bookmarkEnd w:id="0"/>
      <w:r w:rsidRPr="003D0779">
        <w:rPr>
          <w:rFonts w:ascii="Times New Roman" w:eastAsia="Times New Roman" w:hAnsi="Times New Roman" w:cs="Times New Roman"/>
          <w:color w:val="000000"/>
          <w:sz w:val="24"/>
          <w:szCs w:val="24"/>
          <w:shd w:val="clear" w:color="auto" w:fill="FFFFFF"/>
          <w:lang w:eastAsia="es-UY"/>
        </w:rPr>
        <w:t xml:space="preserve">ley 18572.- Por la sentencia interlocutoria se acogió la excepción de caducidad, declarando la caducidad de los créditos anteriores a noviembre de 2018. 2) Contra las referidas resoluciones se alzó en tiempo y forma la parte demandada en su escrito de fs. 412 a 418, quien en lo medular manifestó que, le agravia la recurrida en cuanto a el </w:t>
      </w:r>
      <w:proofErr w:type="spellStart"/>
      <w:r w:rsidRPr="003D0779">
        <w:rPr>
          <w:rFonts w:ascii="Times New Roman" w:eastAsia="Times New Roman" w:hAnsi="Times New Roman" w:cs="Times New Roman"/>
          <w:color w:val="000000"/>
          <w:sz w:val="24"/>
          <w:szCs w:val="24"/>
          <w:shd w:val="clear" w:color="auto" w:fill="FFFFFF"/>
          <w:lang w:eastAsia="es-UY"/>
        </w:rPr>
        <w:t>sentenciante</w:t>
      </w:r>
      <w:proofErr w:type="spellEnd"/>
      <w:r w:rsidRPr="003D0779">
        <w:rPr>
          <w:rFonts w:ascii="Times New Roman" w:eastAsia="Times New Roman" w:hAnsi="Times New Roman" w:cs="Times New Roman"/>
          <w:color w:val="000000"/>
          <w:sz w:val="24"/>
          <w:szCs w:val="24"/>
          <w:shd w:val="clear" w:color="auto" w:fill="FFFFFF"/>
          <w:lang w:eastAsia="es-UY"/>
        </w:rPr>
        <w:t xml:space="preserve"> considera que esta parte puede vincularse a través de contratos de derecho privado, indicando que es postura firme de nuestros Tribunales que el Estado (ANV en el presente caso) no puede ser considerado un empleador regido por el derecho de trabajo que se aplica a las actividades del sector privado y en consecuencia, quienes con él contratan "punto de vista subjetivo", bajo el régimen que lo ha hecho el actor, mediante sucesivos contratos de arrendamientos por extensos que sean, no revisten calidad de empleados y no pueden reclamar el pago de créditos laborales.- En esta línea, señaló que, el actor nunca fue un trabajador subordinado. Él mejor que nadie conocía el alcance de las expresiones que surgían en sus contratos, los que se fueron renovando por voluntad de ambas partes, por lo que el tipo de vínculo y sus consecuencias no le eran </w:t>
      </w:r>
      <w:r w:rsidRPr="003D0779">
        <w:rPr>
          <w:rFonts w:ascii="Times New Roman" w:eastAsia="Times New Roman" w:hAnsi="Times New Roman" w:cs="Times New Roman"/>
          <w:color w:val="000000"/>
          <w:sz w:val="24"/>
          <w:szCs w:val="24"/>
          <w:shd w:val="clear" w:color="auto" w:fill="FFFFFF"/>
          <w:lang w:eastAsia="es-UY"/>
        </w:rPr>
        <w:lastRenderedPageBreak/>
        <w:t xml:space="preserve">desconocidas, beneficiándose de los mismos.- Continua diciendo que no tiene honor de compartir los fundamentos del fallo, entendiendo que el actor no ha logrado probar los indicios o elementos de subordinación alegados, no se probó la existencia de directivas y principalmente no se probó por el actor el ejercicio de poder de dirección o disciplinario, no se aportó la aplicación de sanción alguna.- Indica que en cumplimiento a lo previsto con el art. 139.1 del CGP determina que era el actor que debía aportar los elementos probatorios de su pretensión, y uno de los elementos determinantes de su relación laboral es el poder disciplinario y sobre el mismo nada se probó.- Concluye diciendo que, aún en arrendamiento de servicios el actor no podría poseer total libertad de prestar los mismos a su antojo, que es natural que para que pudiera cumplir con los mismos la ANV le indicaría respectivos horarios, lo que no implica existencia de subordinación.- En definitiva que no se cuestionó en años por el actor el vínculo que mantuvo con esta parte, beneficiándose con el mismo a lo largo del tiempo, jamás solicitó cambio o modificación de la forma de contratación. Por todo esto es que solicita se revoque la recurrida, desestimando la demanda absolviendo de toda condena a esta parte.- 3) La parte actora evacuó el traslado de la apelación conferido en escrito de fs. 422 a 442, manifestando su rechazo al planteo de la contraparte en su apelación la que se limita a repetir argumentos ya expuestos y que no son de recibo.- Indica que la apelación no cumple con los requisitos previstos en el art. 253.1 del CGP, esto es que el memorial de agravios debe contener referencias concretas de la sentencia, discutiendo el razonamiento efectuado por el Juez a quo.- Controvierte que el Estado no pueda tener vinculaciones regidas por el derecho de trabajo, posición que revela dogmatismo en el peor sentido de la expresión, ya que, siguiendo ese razonamiento, si el arrendamiento de servicios se desvirtúa y existe una relación laboral encubierta no tendría ninguna consecuencia jurídica para el Estado, que estaría exiliado de cualquier responsabilidad. No siendo aplicables normas constitucionales ni la Recomendación Nº 198 de la O.I.T. - Indica que esa postura es inadmisible y va contra los avances que desde décadas se vienen verificando. En este caso no se pretende la aplicación en bloque del derecho laboral, simplemente ante la </w:t>
      </w:r>
      <w:proofErr w:type="spellStart"/>
      <w:r w:rsidRPr="003D0779">
        <w:rPr>
          <w:rFonts w:ascii="Times New Roman" w:eastAsia="Times New Roman" w:hAnsi="Times New Roman" w:cs="Times New Roman"/>
          <w:color w:val="000000"/>
          <w:sz w:val="24"/>
          <w:szCs w:val="24"/>
          <w:shd w:val="clear" w:color="auto" w:fill="FFFFFF"/>
          <w:lang w:eastAsia="es-UY"/>
        </w:rPr>
        <w:t>desvirtuación</w:t>
      </w:r>
      <w:proofErr w:type="spellEnd"/>
      <w:r w:rsidRPr="003D0779">
        <w:rPr>
          <w:rFonts w:ascii="Times New Roman" w:eastAsia="Times New Roman" w:hAnsi="Times New Roman" w:cs="Times New Roman"/>
          <w:color w:val="000000"/>
          <w:sz w:val="24"/>
          <w:szCs w:val="24"/>
          <w:shd w:val="clear" w:color="auto" w:fill="FFFFFF"/>
          <w:lang w:eastAsia="es-UY"/>
        </w:rPr>
        <w:t xml:space="preserve"> de la figura contractual del arrendamiento de servicios que encubre una relación laboral que no está regida por el derecho público se aplica derecho de trabajo. Continua citando jurisprudencia para fundamentar la posibilidad de vínculos laborales privados por el Estado.- Concluye diciendo que, es de suma importancia la Recomendación Nº 198 de la Organización Internacional de Trabajo para resolver este caso, la cual tiene un propósito protector procurando "luchar contra las relaciones de trabajo encubiertas" (art. 4 </w:t>
      </w:r>
      <w:proofErr w:type="spellStart"/>
      <w:r w:rsidRPr="003D0779">
        <w:rPr>
          <w:rFonts w:ascii="Times New Roman" w:eastAsia="Times New Roman" w:hAnsi="Times New Roman" w:cs="Times New Roman"/>
          <w:color w:val="000000"/>
          <w:sz w:val="24"/>
          <w:szCs w:val="24"/>
          <w:shd w:val="clear" w:color="auto" w:fill="FFFFFF"/>
          <w:lang w:eastAsia="es-UY"/>
        </w:rPr>
        <w:t>lit</w:t>
      </w:r>
      <w:proofErr w:type="spellEnd"/>
      <w:r w:rsidRPr="003D0779">
        <w:rPr>
          <w:rFonts w:ascii="Times New Roman" w:eastAsia="Times New Roman" w:hAnsi="Times New Roman" w:cs="Times New Roman"/>
          <w:color w:val="000000"/>
          <w:sz w:val="24"/>
          <w:szCs w:val="24"/>
          <w:shd w:val="clear" w:color="auto" w:fill="FFFFFF"/>
          <w:lang w:eastAsia="es-UY"/>
        </w:rPr>
        <w:t xml:space="preserve"> b), en la cual además en su art. 13, se expresan una series de indicios de </w:t>
      </w:r>
      <w:proofErr w:type="spellStart"/>
      <w:r w:rsidRPr="003D0779">
        <w:rPr>
          <w:rFonts w:ascii="Times New Roman" w:eastAsia="Times New Roman" w:hAnsi="Times New Roman" w:cs="Times New Roman"/>
          <w:color w:val="000000"/>
          <w:sz w:val="24"/>
          <w:szCs w:val="24"/>
          <w:shd w:val="clear" w:color="auto" w:fill="FFFFFF"/>
          <w:lang w:eastAsia="es-UY"/>
        </w:rPr>
        <w:t>laboralidad</w:t>
      </w:r>
      <w:proofErr w:type="spellEnd"/>
      <w:r w:rsidRPr="003D0779">
        <w:rPr>
          <w:rFonts w:ascii="Times New Roman" w:eastAsia="Times New Roman" w:hAnsi="Times New Roman" w:cs="Times New Roman"/>
          <w:color w:val="000000"/>
          <w:sz w:val="24"/>
          <w:szCs w:val="24"/>
          <w:shd w:val="clear" w:color="auto" w:fill="FFFFFF"/>
          <w:lang w:eastAsia="es-UY"/>
        </w:rPr>
        <w:t xml:space="preserve">, los cuales se han cumplido en este caso.- En definitiva y por lo expuesto solicitó que se mantenga la recurrida en todos sus términos.- 4) Franqueada la alzada por Decreto Nº 2572/2023 del 24 de noviembre de 2023 (fs. 443), se asignó esta Sala (fs. 446) y recibidos los autos en el Tribunal el 12 de diciembre de 2023, tras el estudio de precepto, se resolvió emitir decisión anticipada al amparo de lo dispuesto por el art. 200.1 del CGP.- CONSIDERANDO: I) El Tribunal, con la voluntad conforme de todos sus integrantes naturales, habrá de confirmar la sentencia apelada, sin especial condenación , por los fundamentos que se expondrán. II) El primer agravio expuesto, se centra en cuestionar las conclusiones arribadas en la </w:t>
      </w:r>
      <w:r w:rsidRPr="003D0779">
        <w:rPr>
          <w:rFonts w:ascii="Times New Roman" w:eastAsia="Times New Roman" w:hAnsi="Times New Roman" w:cs="Times New Roman"/>
          <w:color w:val="000000"/>
          <w:sz w:val="24"/>
          <w:szCs w:val="24"/>
          <w:shd w:val="clear" w:color="auto" w:fill="FFFFFF"/>
          <w:lang w:eastAsia="es-UY"/>
        </w:rPr>
        <w:lastRenderedPageBreak/>
        <w:t xml:space="preserve">instancia anterior, relativas a la posibilidad de que el ANV pueda vincularse a través de contratos de derecho privado. En primer lugar, cabe señalar que la jurisprudencia de este Tribunal citada por el apelante, corresponde a integraciones anteriores del mismo, que la actual no comparte. Esta Sala tiene antecedentes con esta integración en sentencia Nº 61/2021, siendo diferente el caso en sentencia Nº 327/2023. Es un hecho prácticamente indiscutido al día de hoy, la existencia en muchos ordenamientos jurídicos de un Régimen General del Trabajo, que abarca el trabajo en cuanto tal, y especialmente el trabajo dependiente, ya sea en el ámbito público como privado ( Carlos Mata, Régimen General del Trabajo, y régimen particular de la Función Pública, en Función Pública: un abordaje actual desde el Derecho Administrativo, VVAA, p. 68) La existencia de un Derecho General del Trabajo, ya había sido expuesta por el Prof. Horacio </w:t>
      </w:r>
      <w:proofErr w:type="spellStart"/>
      <w:r w:rsidRPr="003D0779">
        <w:rPr>
          <w:rFonts w:ascii="Times New Roman" w:eastAsia="Times New Roman" w:hAnsi="Times New Roman" w:cs="Times New Roman"/>
          <w:color w:val="000000"/>
          <w:sz w:val="24"/>
          <w:szCs w:val="24"/>
          <w:shd w:val="clear" w:color="auto" w:fill="FFFFFF"/>
          <w:lang w:eastAsia="es-UY"/>
        </w:rPr>
        <w:t>Cassinelli</w:t>
      </w:r>
      <w:proofErr w:type="spellEnd"/>
      <w:r w:rsidRPr="003D0779">
        <w:rPr>
          <w:rFonts w:ascii="Times New Roman" w:eastAsia="Times New Roman" w:hAnsi="Times New Roman" w:cs="Times New Roman"/>
          <w:color w:val="000000"/>
          <w:sz w:val="24"/>
          <w:szCs w:val="24"/>
          <w:shd w:val="clear" w:color="auto" w:fill="FFFFFF"/>
          <w:lang w:eastAsia="es-UY"/>
        </w:rPr>
        <w:t xml:space="preserve"> , en el año 1962 a raíz de la equiparación de las licencias de trabajadores privados y públicos (del MTSS). En esa oportunidad señalaba que las normas constitucionales y legales que regulan la situación jurídica de los trabajadores en </w:t>
      </w:r>
      <w:proofErr w:type="gramStart"/>
      <w:r w:rsidRPr="003D0779">
        <w:rPr>
          <w:rFonts w:ascii="Times New Roman" w:eastAsia="Times New Roman" w:hAnsi="Times New Roman" w:cs="Times New Roman"/>
          <w:color w:val="000000"/>
          <w:sz w:val="24"/>
          <w:szCs w:val="24"/>
          <w:shd w:val="clear" w:color="auto" w:fill="FFFFFF"/>
          <w:lang w:eastAsia="es-UY"/>
        </w:rPr>
        <w:t>general ,</w:t>
      </w:r>
      <w:proofErr w:type="gramEnd"/>
      <w:r w:rsidRPr="003D0779">
        <w:rPr>
          <w:rFonts w:ascii="Times New Roman" w:eastAsia="Times New Roman" w:hAnsi="Times New Roman" w:cs="Times New Roman"/>
          <w:color w:val="000000"/>
          <w:sz w:val="24"/>
          <w:szCs w:val="24"/>
          <w:shd w:val="clear" w:color="auto" w:fill="FFFFFF"/>
          <w:lang w:eastAsia="es-UY"/>
        </w:rPr>
        <w:t xml:space="preserve"> se aplican también a los funcionarios públicos , pues estos ingresan en la categoría de trabajadores en general. Y agrega: "Aquellas normas se imponen a las partes que celebran el contrato de </w:t>
      </w:r>
      <w:proofErr w:type="gramStart"/>
      <w:r w:rsidRPr="003D0779">
        <w:rPr>
          <w:rFonts w:ascii="Times New Roman" w:eastAsia="Times New Roman" w:hAnsi="Times New Roman" w:cs="Times New Roman"/>
          <w:color w:val="000000"/>
          <w:sz w:val="24"/>
          <w:szCs w:val="24"/>
          <w:shd w:val="clear" w:color="auto" w:fill="FFFFFF"/>
          <w:lang w:eastAsia="es-UY"/>
        </w:rPr>
        <w:t>trabajo ,</w:t>
      </w:r>
      <w:proofErr w:type="gramEnd"/>
      <w:r w:rsidRPr="003D0779">
        <w:rPr>
          <w:rFonts w:ascii="Times New Roman" w:eastAsia="Times New Roman" w:hAnsi="Times New Roman" w:cs="Times New Roman"/>
          <w:color w:val="000000"/>
          <w:sz w:val="24"/>
          <w:szCs w:val="24"/>
          <w:shd w:val="clear" w:color="auto" w:fill="FFFFFF"/>
          <w:lang w:eastAsia="es-UY"/>
        </w:rPr>
        <w:t xml:space="preserve"> y se imponen asimismo a los órganos competentes para establecer Estatutos de los funcionarios. Son las normas reguladores del trabajo como situación de hecho (en sus aspectos fisiológicos, higiénicos , sociales, </w:t>
      </w:r>
      <w:proofErr w:type="spellStart"/>
      <w:r w:rsidRPr="003D0779">
        <w:rPr>
          <w:rFonts w:ascii="Times New Roman" w:eastAsia="Times New Roman" w:hAnsi="Times New Roman" w:cs="Times New Roman"/>
          <w:color w:val="000000"/>
          <w:sz w:val="24"/>
          <w:szCs w:val="24"/>
          <w:shd w:val="clear" w:color="auto" w:fill="FFFFFF"/>
          <w:lang w:eastAsia="es-UY"/>
        </w:rPr>
        <w:t>etc</w:t>
      </w:r>
      <w:proofErr w:type="spellEnd"/>
      <w:r w:rsidRPr="003D0779">
        <w:rPr>
          <w:rFonts w:ascii="Times New Roman" w:eastAsia="Times New Roman" w:hAnsi="Times New Roman" w:cs="Times New Roman"/>
          <w:color w:val="000000"/>
          <w:sz w:val="24"/>
          <w:szCs w:val="24"/>
          <w:shd w:val="clear" w:color="auto" w:fill="FFFFFF"/>
          <w:lang w:eastAsia="es-UY"/>
        </w:rPr>
        <w:t xml:space="preserve">) que priman sobre las de Derecho Civil relativas al arrendamiento de servicios o al Derechos Administrativo referentes a la situación estatutaria de los funcionarios públicos en cuanto tales" (Horacio </w:t>
      </w:r>
      <w:proofErr w:type="spellStart"/>
      <w:r w:rsidRPr="003D0779">
        <w:rPr>
          <w:rFonts w:ascii="Times New Roman" w:eastAsia="Times New Roman" w:hAnsi="Times New Roman" w:cs="Times New Roman"/>
          <w:color w:val="000000"/>
          <w:sz w:val="24"/>
          <w:szCs w:val="24"/>
          <w:shd w:val="clear" w:color="auto" w:fill="FFFFFF"/>
          <w:lang w:eastAsia="es-UY"/>
        </w:rPr>
        <w:t>Cassinelli</w:t>
      </w:r>
      <w:proofErr w:type="spellEnd"/>
      <w:r w:rsidRPr="003D0779">
        <w:rPr>
          <w:rFonts w:ascii="Times New Roman" w:eastAsia="Times New Roman" w:hAnsi="Times New Roman" w:cs="Times New Roman"/>
          <w:color w:val="000000"/>
          <w:sz w:val="24"/>
          <w:szCs w:val="24"/>
          <w:shd w:val="clear" w:color="auto" w:fill="FFFFFF"/>
          <w:lang w:eastAsia="es-UY"/>
        </w:rPr>
        <w:t xml:space="preserve"> Muñoz, Régimen Jurídico General de los Trabajadores y Estatuto de los Funcionarios , en Revista de Jurisprudencia y Administración, Nº 58, p. 231) Un Derecho General del Trabajo que propugna por ser autónomo en el ordenamiento jurídico, a pesar de estar conformado con normas procedentes del Derecho Laboral, del Derecho Administrativo y del Derecho Constitucional ( Graciela </w:t>
      </w:r>
      <w:proofErr w:type="spellStart"/>
      <w:r w:rsidRPr="003D0779">
        <w:rPr>
          <w:rFonts w:ascii="Times New Roman" w:eastAsia="Times New Roman" w:hAnsi="Times New Roman" w:cs="Times New Roman"/>
          <w:color w:val="000000"/>
          <w:sz w:val="24"/>
          <w:szCs w:val="24"/>
          <w:shd w:val="clear" w:color="auto" w:fill="FFFFFF"/>
          <w:lang w:eastAsia="es-UY"/>
        </w:rPr>
        <w:t>Roucco</w:t>
      </w:r>
      <w:proofErr w:type="spellEnd"/>
      <w:r w:rsidRPr="003D0779">
        <w:rPr>
          <w:rFonts w:ascii="Times New Roman" w:eastAsia="Times New Roman" w:hAnsi="Times New Roman" w:cs="Times New Roman"/>
          <w:color w:val="000000"/>
          <w:sz w:val="24"/>
          <w:szCs w:val="24"/>
          <w:shd w:val="clear" w:color="auto" w:fill="FFFFFF"/>
          <w:lang w:eastAsia="es-UY"/>
        </w:rPr>
        <w:t xml:space="preserve">, prólogo a la obra Derecho General de Trabajo y su aplicación a los funcionarios públicos de Beatriz Durán, Cuadernillos Electra Nº 30, p. 5) Ya no se trata de determinar que normas se aplican a cada grupo de trabajadores, sino de advertir que existe un conjunto normativo que ampara a todo trabajador por su condición de tal, y que podrán tener sus particularidades de acuerdo a la especial tarea cumplida, pero cuyos derechos laborales deben respetarse como forma de asegurar la dignidad humana, derecho humano fundamental contenido en el bloque de constitucionalidad. De tal forma, existe a nivel constitucional normativa que regula el trabajo en general como un derecho y como un </w:t>
      </w:r>
      <w:proofErr w:type="gramStart"/>
      <w:r w:rsidRPr="003D0779">
        <w:rPr>
          <w:rFonts w:ascii="Times New Roman" w:eastAsia="Times New Roman" w:hAnsi="Times New Roman" w:cs="Times New Roman"/>
          <w:color w:val="000000"/>
          <w:sz w:val="24"/>
          <w:szCs w:val="24"/>
          <w:shd w:val="clear" w:color="auto" w:fill="FFFFFF"/>
          <w:lang w:eastAsia="es-UY"/>
        </w:rPr>
        <w:t>deber ,</w:t>
      </w:r>
      <w:proofErr w:type="gramEnd"/>
      <w:r w:rsidRPr="003D0779">
        <w:rPr>
          <w:rFonts w:ascii="Times New Roman" w:eastAsia="Times New Roman" w:hAnsi="Times New Roman" w:cs="Times New Roman"/>
          <w:color w:val="000000"/>
          <w:sz w:val="24"/>
          <w:szCs w:val="24"/>
          <w:shd w:val="clear" w:color="auto" w:fill="FFFFFF"/>
          <w:lang w:eastAsia="es-UY"/>
        </w:rPr>
        <w:t xml:space="preserve"> especialmente protegido por la ley ( art. 53) describiendo sus derechos fundamentales (art. 54). Por tanto, existen derechos y principios que rigen al trabajador en cuanto tal, sin perjuicio de que, en mérito a las particularidades de sus funciones o tareas, puedan ser regidos por normas más específicas, denominadas estatutos. En este punto, tampoco existe distinción entre trabajadores públicos y privados, pues ambos se rigen por estatutos. En efecto, como señala Beatriz Durán</w:t>
      </w:r>
      <w:proofErr w:type="gramStart"/>
      <w:r w:rsidRPr="003D0779">
        <w:rPr>
          <w:rFonts w:ascii="Times New Roman" w:eastAsia="Times New Roman" w:hAnsi="Times New Roman" w:cs="Times New Roman"/>
          <w:color w:val="000000"/>
          <w:sz w:val="24"/>
          <w:szCs w:val="24"/>
          <w:shd w:val="clear" w:color="auto" w:fill="FFFFFF"/>
          <w:lang w:eastAsia="es-UY"/>
        </w:rPr>
        <w:t>: .</w:t>
      </w:r>
      <w:proofErr w:type="gramEnd"/>
      <w:r w:rsidRPr="003D0779">
        <w:rPr>
          <w:rFonts w:ascii="Times New Roman" w:eastAsia="Times New Roman" w:hAnsi="Times New Roman" w:cs="Times New Roman"/>
          <w:color w:val="000000"/>
          <w:sz w:val="24"/>
          <w:szCs w:val="24"/>
          <w:shd w:val="clear" w:color="auto" w:fill="FFFFFF"/>
          <w:lang w:eastAsia="es-UY"/>
        </w:rPr>
        <w:t xml:space="preserve">"La relación de empleo público es tan estatutaria como la relación de empleo privado. La realidad jurídica confirmó ese carácter reglamentario, incluso estatutario de la relación de empleo privado, caracterizada por una regulación de fuente legal (heterónoma) y de fuente convencional a nivel colectivo. El acto de </w:t>
      </w:r>
      <w:r w:rsidRPr="003D0779">
        <w:rPr>
          <w:rFonts w:ascii="Times New Roman" w:eastAsia="Times New Roman" w:hAnsi="Times New Roman" w:cs="Times New Roman"/>
          <w:color w:val="000000"/>
          <w:sz w:val="24"/>
          <w:szCs w:val="24"/>
          <w:shd w:val="clear" w:color="auto" w:fill="FFFFFF"/>
          <w:lang w:eastAsia="es-UY"/>
        </w:rPr>
        <w:lastRenderedPageBreak/>
        <w:t xml:space="preserve">voluntad origen de la relación de empleo somete a las partes a un estatuto imperativo; este puede ser legal o negociado colectivamente. </w:t>
      </w:r>
      <w:proofErr w:type="spellStart"/>
      <w:r w:rsidRPr="003D0779">
        <w:rPr>
          <w:rFonts w:ascii="Times New Roman" w:eastAsia="Times New Roman" w:hAnsi="Times New Roman" w:cs="Times New Roman"/>
          <w:color w:val="000000"/>
          <w:sz w:val="24"/>
          <w:szCs w:val="24"/>
          <w:shd w:val="clear" w:color="auto" w:fill="FFFFFF"/>
          <w:lang w:eastAsia="es-UY"/>
        </w:rPr>
        <w:t>Supiot</w:t>
      </w:r>
      <w:proofErr w:type="spellEnd"/>
      <w:r w:rsidRPr="003D0779">
        <w:rPr>
          <w:rFonts w:ascii="Times New Roman" w:eastAsia="Times New Roman" w:hAnsi="Times New Roman" w:cs="Times New Roman"/>
          <w:color w:val="000000"/>
          <w:sz w:val="24"/>
          <w:szCs w:val="24"/>
          <w:shd w:val="clear" w:color="auto" w:fill="FFFFFF"/>
          <w:lang w:eastAsia="es-UY"/>
        </w:rPr>
        <w:t xml:space="preserve"> recuerda que «el contrato de trabajo adquiere […] la virtud de dotar al trabajador de un verdadero "estatuto" fundado en reglas de orden público; la noción de contrato sigue siendo la piedra angular de la definición jurídica de la relación de trabajo, ya que "este contrato incorpora", de alguna forma, buena parte del dispositivo legal que forma el derecho del trabajo»"( "Derecho General del Trabajo y su aplicación a los funcionarios públicos", en Cuadernillos de Fundación Electra, Nº 30, p 23). En este marco, el Estado se ha vinculado con sus trabajadores a través de los tiempos, mediante diferentes tipos contractuales, a saber, contrato de función pública , </w:t>
      </w:r>
      <w:proofErr w:type="spellStart"/>
      <w:r w:rsidRPr="003D0779">
        <w:rPr>
          <w:rFonts w:ascii="Times New Roman" w:eastAsia="Times New Roman" w:hAnsi="Times New Roman" w:cs="Times New Roman"/>
          <w:color w:val="000000"/>
          <w:sz w:val="24"/>
          <w:szCs w:val="24"/>
          <w:shd w:val="clear" w:color="auto" w:fill="FFFFFF"/>
          <w:lang w:eastAsia="es-UY"/>
        </w:rPr>
        <w:t>provisoriato</w:t>
      </w:r>
      <w:proofErr w:type="spellEnd"/>
      <w:r w:rsidRPr="003D0779">
        <w:rPr>
          <w:rFonts w:ascii="Times New Roman" w:eastAsia="Times New Roman" w:hAnsi="Times New Roman" w:cs="Times New Roman"/>
          <w:color w:val="000000"/>
          <w:sz w:val="24"/>
          <w:szCs w:val="24"/>
          <w:shd w:val="clear" w:color="auto" w:fill="FFFFFF"/>
          <w:lang w:eastAsia="es-UY"/>
        </w:rPr>
        <w:t xml:space="preserve">, pasantes y becarios, arrendamiento de servicios o de obra, contrato artístico, contrato laboral, </w:t>
      </w:r>
      <w:proofErr w:type="gramStart"/>
      <w:r w:rsidRPr="003D0779">
        <w:rPr>
          <w:rFonts w:ascii="Times New Roman" w:eastAsia="Times New Roman" w:hAnsi="Times New Roman" w:cs="Times New Roman"/>
          <w:color w:val="000000"/>
          <w:sz w:val="24"/>
          <w:szCs w:val="24"/>
          <w:shd w:val="clear" w:color="auto" w:fill="FFFFFF"/>
          <w:lang w:eastAsia="es-UY"/>
        </w:rPr>
        <w:t>etc. .</w:t>
      </w:r>
      <w:proofErr w:type="gramEnd"/>
      <w:r w:rsidRPr="003D0779">
        <w:rPr>
          <w:rFonts w:ascii="Times New Roman" w:eastAsia="Times New Roman" w:hAnsi="Times New Roman" w:cs="Times New Roman"/>
          <w:color w:val="000000"/>
          <w:sz w:val="24"/>
          <w:szCs w:val="24"/>
          <w:shd w:val="clear" w:color="auto" w:fill="FFFFFF"/>
          <w:lang w:eastAsia="es-UY"/>
        </w:rPr>
        <w:t xml:space="preserve"> Algunos de ellos otorgan la calidad de funcionario público y otros no. En lo que importa al caso, esto </w:t>
      </w:r>
      <w:proofErr w:type="gramStart"/>
      <w:r w:rsidRPr="003D0779">
        <w:rPr>
          <w:rFonts w:ascii="Times New Roman" w:eastAsia="Times New Roman" w:hAnsi="Times New Roman" w:cs="Times New Roman"/>
          <w:color w:val="000000"/>
          <w:sz w:val="24"/>
          <w:szCs w:val="24"/>
          <w:shd w:val="clear" w:color="auto" w:fill="FFFFFF"/>
          <w:lang w:eastAsia="es-UY"/>
        </w:rPr>
        <w:t>es ,</w:t>
      </w:r>
      <w:proofErr w:type="gramEnd"/>
      <w:r w:rsidRPr="003D0779">
        <w:rPr>
          <w:rFonts w:ascii="Times New Roman" w:eastAsia="Times New Roman" w:hAnsi="Times New Roman" w:cs="Times New Roman"/>
          <w:color w:val="000000"/>
          <w:sz w:val="24"/>
          <w:szCs w:val="24"/>
          <w:shd w:val="clear" w:color="auto" w:fill="FFFFFF"/>
          <w:lang w:eastAsia="es-UY"/>
        </w:rPr>
        <w:t xml:space="preserve"> el contrato laboral, cabe señalar que existen previsiones normativas que habilitan dicha contratación. Y este es el caso de la ley 17556 </w:t>
      </w:r>
      <w:proofErr w:type="gramStart"/>
      <w:r w:rsidRPr="003D0779">
        <w:rPr>
          <w:rFonts w:ascii="Times New Roman" w:eastAsia="Times New Roman" w:hAnsi="Times New Roman" w:cs="Times New Roman"/>
          <w:color w:val="000000"/>
          <w:sz w:val="24"/>
          <w:szCs w:val="24"/>
          <w:shd w:val="clear" w:color="auto" w:fill="FFFFFF"/>
          <w:lang w:eastAsia="es-UY"/>
        </w:rPr>
        <w:t>( art</w:t>
      </w:r>
      <w:proofErr w:type="gramEnd"/>
      <w:r w:rsidRPr="003D0779">
        <w:rPr>
          <w:rFonts w:ascii="Times New Roman" w:eastAsia="Times New Roman" w:hAnsi="Times New Roman" w:cs="Times New Roman"/>
          <w:color w:val="000000"/>
          <w:sz w:val="24"/>
          <w:szCs w:val="24"/>
          <w:shd w:val="clear" w:color="auto" w:fill="FFFFFF"/>
          <w:lang w:eastAsia="es-UY"/>
        </w:rPr>
        <w:t xml:space="preserve">. 30 a 43) , que regula el régimen de contratos a término para los organismos de los art. 220 y 221 de la Constitución. Estas </w:t>
      </w:r>
      <w:proofErr w:type="gramStart"/>
      <w:r w:rsidRPr="003D0779">
        <w:rPr>
          <w:rFonts w:ascii="Times New Roman" w:eastAsia="Times New Roman" w:hAnsi="Times New Roman" w:cs="Times New Roman"/>
          <w:color w:val="000000"/>
          <w:sz w:val="24"/>
          <w:szCs w:val="24"/>
          <w:shd w:val="clear" w:color="auto" w:fill="FFFFFF"/>
          <w:lang w:eastAsia="es-UY"/>
        </w:rPr>
        <w:t>normas ,</w:t>
      </w:r>
      <w:proofErr w:type="gramEnd"/>
      <w:r w:rsidRPr="003D0779">
        <w:rPr>
          <w:rFonts w:ascii="Times New Roman" w:eastAsia="Times New Roman" w:hAnsi="Times New Roman" w:cs="Times New Roman"/>
          <w:color w:val="000000"/>
          <w:sz w:val="24"/>
          <w:szCs w:val="24"/>
          <w:shd w:val="clear" w:color="auto" w:fill="FFFFFF"/>
          <w:lang w:eastAsia="es-UY"/>
        </w:rPr>
        <w:t xml:space="preserve"> cuya constitucionalidad fuera duramente cuestionada por el Tribunal de lo Contencioso Administrativo ( sentencias Nº 43/2016 y Nº 632/2016) y confirmada por la Suprema Corte de Justicia ( sentencias Nº 411/2016 y Nº 356/2017) , establecen un régimen de contratación regulado por el derecho privado , ya que expresamente señala que no adquieren la calidad de funcionarios públicos. Prevé incluso la posibilidad de una indemnización por despido. Ahora bien, el punto de controversia en autos, se centra en determinar si la ANV puede o no realizar contratos laborales. La respuesta es afirmativa. En efecto, la demandada en su calidad de Administración estatal no tiene vedada la contratación esgrimida, y ello, porque más allá que no estuviera expresamente prevista, en los hechos, la Administración ha efectuado contratos que desvirtúan la regla de contratación, como forma de evadir las limitaciones legales para obtener funcionarios que cumplan con </w:t>
      </w:r>
      <w:proofErr w:type="gramStart"/>
      <w:r w:rsidRPr="003D0779">
        <w:rPr>
          <w:rFonts w:ascii="Times New Roman" w:eastAsia="Times New Roman" w:hAnsi="Times New Roman" w:cs="Times New Roman"/>
          <w:color w:val="000000"/>
          <w:sz w:val="24"/>
          <w:szCs w:val="24"/>
          <w:shd w:val="clear" w:color="auto" w:fill="FFFFFF"/>
          <w:lang w:eastAsia="es-UY"/>
        </w:rPr>
        <w:t>la exigencias</w:t>
      </w:r>
      <w:proofErr w:type="gramEnd"/>
      <w:r w:rsidRPr="003D0779">
        <w:rPr>
          <w:rFonts w:ascii="Times New Roman" w:eastAsia="Times New Roman" w:hAnsi="Times New Roman" w:cs="Times New Roman"/>
          <w:color w:val="000000"/>
          <w:sz w:val="24"/>
          <w:szCs w:val="24"/>
          <w:shd w:val="clear" w:color="auto" w:fill="FFFFFF"/>
          <w:lang w:eastAsia="es-UY"/>
        </w:rPr>
        <w:t xml:space="preserve"> de sus cometidos. Al decir de </w:t>
      </w:r>
      <w:proofErr w:type="spellStart"/>
      <w:r w:rsidRPr="003D0779">
        <w:rPr>
          <w:rFonts w:ascii="Times New Roman" w:eastAsia="Times New Roman" w:hAnsi="Times New Roman" w:cs="Times New Roman"/>
          <w:color w:val="000000"/>
          <w:sz w:val="24"/>
          <w:szCs w:val="24"/>
          <w:shd w:val="clear" w:color="auto" w:fill="FFFFFF"/>
          <w:lang w:eastAsia="es-UY"/>
        </w:rPr>
        <w:t>Risso</w:t>
      </w:r>
      <w:proofErr w:type="spellEnd"/>
      <w:r w:rsidRPr="003D0779">
        <w:rPr>
          <w:rFonts w:ascii="Times New Roman" w:eastAsia="Times New Roman" w:hAnsi="Times New Roman" w:cs="Times New Roman"/>
          <w:color w:val="000000"/>
          <w:sz w:val="24"/>
          <w:szCs w:val="24"/>
          <w:shd w:val="clear" w:color="auto" w:fill="FFFFFF"/>
          <w:lang w:eastAsia="es-UY"/>
        </w:rPr>
        <w:t xml:space="preserve"> Ferrand, estas "</w:t>
      </w:r>
      <w:proofErr w:type="spellStart"/>
      <w:r w:rsidRPr="003D0779">
        <w:rPr>
          <w:rFonts w:ascii="Times New Roman" w:eastAsia="Times New Roman" w:hAnsi="Times New Roman" w:cs="Times New Roman"/>
          <w:color w:val="000000"/>
          <w:sz w:val="24"/>
          <w:szCs w:val="24"/>
          <w:shd w:val="clear" w:color="auto" w:fill="FFFFFF"/>
          <w:lang w:eastAsia="es-UY"/>
        </w:rPr>
        <w:t>seudo</w:t>
      </w:r>
      <w:proofErr w:type="spellEnd"/>
      <w:r w:rsidRPr="003D0779">
        <w:rPr>
          <w:rFonts w:ascii="Times New Roman" w:eastAsia="Times New Roman" w:hAnsi="Times New Roman" w:cs="Times New Roman"/>
          <w:color w:val="000000"/>
          <w:sz w:val="24"/>
          <w:szCs w:val="24"/>
          <w:shd w:val="clear" w:color="auto" w:fill="FFFFFF"/>
          <w:lang w:eastAsia="es-UY"/>
        </w:rPr>
        <w:t xml:space="preserve"> contrataciones" o "contrataciones bastardeadas", en las que se incluía el arrendamiento de obra o servicio, que implicaban la prestación de funciones en forma permanente, suponían que el trabajador no podía ser considerado como funcionario </w:t>
      </w:r>
      <w:proofErr w:type="gramStart"/>
      <w:r w:rsidRPr="003D0779">
        <w:rPr>
          <w:rFonts w:ascii="Times New Roman" w:eastAsia="Times New Roman" w:hAnsi="Times New Roman" w:cs="Times New Roman"/>
          <w:color w:val="000000"/>
          <w:sz w:val="24"/>
          <w:szCs w:val="24"/>
          <w:shd w:val="clear" w:color="auto" w:fill="FFFFFF"/>
          <w:lang w:eastAsia="es-UY"/>
        </w:rPr>
        <w:t>público ,</w:t>
      </w:r>
      <w:proofErr w:type="gramEnd"/>
      <w:r w:rsidRPr="003D0779">
        <w:rPr>
          <w:rFonts w:ascii="Times New Roman" w:eastAsia="Times New Roman" w:hAnsi="Times New Roman" w:cs="Times New Roman"/>
          <w:color w:val="000000"/>
          <w:sz w:val="24"/>
          <w:szCs w:val="24"/>
          <w:shd w:val="clear" w:color="auto" w:fill="FFFFFF"/>
          <w:lang w:eastAsia="es-UY"/>
        </w:rPr>
        <w:t xml:space="preserve"> pero tampoco gozaba de los derechos de todo trabajador (licencia, seguridad social, </w:t>
      </w:r>
      <w:proofErr w:type="spellStart"/>
      <w:r w:rsidRPr="003D0779">
        <w:rPr>
          <w:rFonts w:ascii="Times New Roman" w:eastAsia="Times New Roman" w:hAnsi="Times New Roman" w:cs="Times New Roman"/>
          <w:color w:val="000000"/>
          <w:sz w:val="24"/>
          <w:szCs w:val="24"/>
          <w:shd w:val="clear" w:color="auto" w:fill="FFFFFF"/>
          <w:lang w:eastAsia="es-UY"/>
        </w:rPr>
        <w:t>etc</w:t>
      </w:r>
      <w:proofErr w:type="spellEnd"/>
      <w:r w:rsidRPr="003D0779">
        <w:rPr>
          <w:rFonts w:ascii="Times New Roman" w:eastAsia="Times New Roman" w:hAnsi="Times New Roman" w:cs="Times New Roman"/>
          <w:color w:val="000000"/>
          <w:sz w:val="24"/>
          <w:szCs w:val="24"/>
          <w:shd w:val="clear" w:color="auto" w:fill="FFFFFF"/>
          <w:lang w:eastAsia="es-UY"/>
        </w:rPr>
        <w:t xml:space="preserve">) (Responsabilidad laboral del Estado, vías procesales, en Revista Derecho Laboral, Nº 191 , p. 789-790). Por tanto, atendiendo a que la normativa expresa claramente que existe la posibilidad de contratar trabajadores que no revisten la calidad de funcionarios públicos (art. 32 de la ley 17556) quienes quedan excluidos del estatuto respectivo, ergo, a estos empleados solo les cabe la protección del derecho laboral. Cabe señalar además </w:t>
      </w:r>
      <w:proofErr w:type="gramStart"/>
      <w:r w:rsidRPr="003D0779">
        <w:rPr>
          <w:rFonts w:ascii="Times New Roman" w:eastAsia="Times New Roman" w:hAnsi="Times New Roman" w:cs="Times New Roman"/>
          <w:color w:val="000000"/>
          <w:sz w:val="24"/>
          <w:szCs w:val="24"/>
          <w:shd w:val="clear" w:color="auto" w:fill="FFFFFF"/>
          <w:lang w:eastAsia="es-UY"/>
        </w:rPr>
        <w:t>que ,</w:t>
      </w:r>
      <w:proofErr w:type="gramEnd"/>
      <w:r w:rsidRPr="003D0779">
        <w:rPr>
          <w:rFonts w:ascii="Times New Roman" w:eastAsia="Times New Roman" w:hAnsi="Times New Roman" w:cs="Times New Roman"/>
          <w:color w:val="000000"/>
          <w:sz w:val="24"/>
          <w:szCs w:val="24"/>
          <w:shd w:val="clear" w:color="auto" w:fill="FFFFFF"/>
          <w:lang w:eastAsia="es-UY"/>
        </w:rPr>
        <w:t xml:space="preserve"> la normativa en que se basa el contrato según afirma la demandada (art. 161 y 162 de la ley 16713), no son de aplicación al caso. La normativa referida determina cuándo la remuneración de profesionales universitarios es materia gravada y cuándo no, para la aportación </w:t>
      </w:r>
      <w:proofErr w:type="gramStart"/>
      <w:r w:rsidRPr="003D0779">
        <w:rPr>
          <w:rFonts w:ascii="Times New Roman" w:eastAsia="Times New Roman" w:hAnsi="Times New Roman" w:cs="Times New Roman"/>
          <w:color w:val="000000"/>
          <w:sz w:val="24"/>
          <w:szCs w:val="24"/>
          <w:shd w:val="clear" w:color="auto" w:fill="FFFFFF"/>
          <w:lang w:eastAsia="es-UY"/>
        </w:rPr>
        <w:t>al contribuciones especiales</w:t>
      </w:r>
      <w:proofErr w:type="gramEnd"/>
      <w:r w:rsidRPr="003D0779">
        <w:rPr>
          <w:rFonts w:ascii="Times New Roman" w:eastAsia="Times New Roman" w:hAnsi="Times New Roman" w:cs="Times New Roman"/>
          <w:color w:val="000000"/>
          <w:sz w:val="24"/>
          <w:szCs w:val="24"/>
          <w:shd w:val="clear" w:color="auto" w:fill="FFFFFF"/>
          <w:lang w:eastAsia="es-UY"/>
        </w:rPr>
        <w:t xml:space="preserve"> de seguridad social (CESS). En ningún momento se ha alegado que el actor revista la calidad de profesional universitario, y claramente la tarea que realiza no se enmarca dentro de este tipo de actividad profesional. Por tanto, el contrato de autos se circunscribe a dos posibles figuras: arrendamiento de servicio o contrato laboral. Y su determinación nos introduce </w:t>
      </w:r>
      <w:r w:rsidRPr="003D0779">
        <w:rPr>
          <w:rFonts w:ascii="Times New Roman" w:eastAsia="Times New Roman" w:hAnsi="Times New Roman" w:cs="Times New Roman"/>
          <w:color w:val="000000"/>
          <w:sz w:val="24"/>
          <w:szCs w:val="24"/>
          <w:shd w:val="clear" w:color="auto" w:fill="FFFFFF"/>
          <w:lang w:eastAsia="es-UY"/>
        </w:rPr>
        <w:lastRenderedPageBreak/>
        <w:t xml:space="preserve">al siguiente agravio. III) La apelante se agravia en segundo lugar, porque en la recurrida se considerar que se trata de un trabajador subordinado, cuando se celebró un contrato de arrendamiento de servicios, por lo que carece de legitimación pasiva. En el caso, el actor sostiene haber trabajado en la Agencia Nacional de Vivienda, cumpliendo funciones de chofer, entre el 21 de noviembre de 2014 y el 31 de diciembre de 2020, mediante la celebración de sucesivos contratos de arrendamiento de servicios, contratos que enmascaraban una verdadera relación </w:t>
      </w:r>
      <w:proofErr w:type="gramStart"/>
      <w:r w:rsidRPr="003D0779">
        <w:rPr>
          <w:rFonts w:ascii="Times New Roman" w:eastAsia="Times New Roman" w:hAnsi="Times New Roman" w:cs="Times New Roman"/>
          <w:color w:val="000000"/>
          <w:sz w:val="24"/>
          <w:szCs w:val="24"/>
          <w:shd w:val="clear" w:color="auto" w:fill="FFFFFF"/>
          <w:lang w:eastAsia="es-UY"/>
        </w:rPr>
        <w:t>laboral ,</w:t>
      </w:r>
      <w:proofErr w:type="gramEnd"/>
      <w:r w:rsidRPr="003D0779">
        <w:rPr>
          <w:rFonts w:ascii="Times New Roman" w:eastAsia="Times New Roman" w:hAnsi="Times New Roman" w:cs="Times New Roman"/>
          <w:color w:val="000000"/>
          <w:sz w:val="24"/>
          <w:szCs w:val="24"/>
          <w:shd w:val="clear" w:color="auto" w:fill="FFFFFF"/>
          <w:lang w:eastAsia="es-UY"/>
        </w:rPr>
        <w:t xml:space="preserve"> en la que se cumplen con los indicios señalados por la Recomendación Nº 198 de la OIT. Reclama los rubros de egreso: salario vacacional, aguinaldo e indemnización por despido, así como daños y perjuicios preceptivos, y la multa dispuesta por el art. 29 de la ley 18572. Por su parte, la demandada sostiene que se trata de un contrato de arrendamiento de servicios, celebrado al amparo de los arts. 161 y 162 de la ley 16713, por lo que el actor no tiene la calidad de trabajador subordinado, habiéndose emitido facturas y recibos a cambio de un precio por sus servicios. Sin dejar de advertir las emergencias de los contratos celebrados, debe señalarse que cuando se analizan situaciones como la de autos, donde se involucra el trabajo, este debe ser valorado como "hecho" con independencia de la regulación jurídica del contrato al que refiere. Para ello debe acudirse al principio de primacía de la realidad. En efecto, el principio de primacía de la realidad, supone que ante una discordancia entre lo que ocurre en los hechos y lo que se documentó o acordó entre las partes, debe darse preferencia a lo que sucede en los hechos. Ya el art. 1301 de C.C. determinaba que "los hechos de los contrayentes, posteriores al contrato, que tengan relación con lo que se </w:t>
      </w:r>
      <w:proofErr w:type="gramStart"/>
      <w:r w:rsidRPr="003D0779">
        <w:rPr>
          <w:rFonts w:ascii="Times New Roman" w:eastAsia="Times New Roman" w:hAnsi="Times New Roman" w:cs="Times New Roman"/>
          <w:color w:val="000000"/>
          <w:sz w:val="24"/>
          <w:szCs w:val="24"/>
          <w:shd w:val="clear" w:color="auto" w:fill="FFFFFF"/>
          <w:lang w:eastAsia="es-UY"/>
        </w:rPr>
        <w:t>discute ,</w:t>
      </w:r>
      <w:proofErr w:type="gramEnd"/>
      <w:r w:rsidRPr="003D0779">
        <w:rPr>
          <w:rFonts w:ascii="Times New Roman" w:eastAsia="Times New Roman" w:hAnsi="Times New Roman" w:cs="Times New Roman"/>
          <w:color w:val="000000"/>
          <w:sz w:val="24"/>
          <w:szCs w:val="24"/>
          <w:shd w:val="clear" w:color="auto" w:fill="FFFFFF"/>
          <w:lang w:eastAsia="es-UY"/>
        </w:rPr>
        <w:t xml:space="preserve"> servirán para explicar la intención de las partes al celebrar el contrato.". Este principio, además, excede el derecho laboral, y es de aplicación en todas las ramas del derecho, como medio de alcanzar la verdad de los hechos alegados por las partes </w:t>
      </w:r>
      <w:proofErr w:type="gramStart"/>
      <w:r w:rsidRPr="003D0779">
        <w:rPr>
          <w:rFonts w:ascii="Times New Roman" w:eastAsia="Times New Roman" w:hAnsi="Times New Roman" w:cs="Times New Roman"/>
          <w:color w:val="000000"/>
          <w:sz w:val="24"/>
          <w:szCs w:val="24"/>
          <w:shd w:val="clear" w:color="auto" w:fill="FFFFFF"/>
          <w:lang w:eastAsia="es-UY"/>
        </w:rPr>
        <w:t>( art</w:t>
      </w:r>
      <w:proofErr w:type="gramEnd"/>
      <w:r w:rsidRPr="003D0779">
        <w:rPr>
          <w:rFonts w:ascii="Times New Roman" w:eastAsia="Times New Roman" w:hAnsi="Times New Roman" w:cs="Times New Roman"/>
          <w:color w:val="000000"/>
          <w:sz w:val="24"/>
          <w:szCs w:val="24"/>
          <w:shd w:val="clear" w:color="auto" w:fill="FFFFFF"/>
          <w:lang w:eastAsia="es-UY"/>
        </w:rPr>
        <w:t xml:space="preserve">. 25.2 del C.G.P.). En igual </w:t>
      </w:r>
      <w:proofErr w:type="gramStart"/>
      <w:r w:rsidRPr="003D0779">
        <w:rPr>
          <w:rFonts w:ascii="Times New Roman" w:eastAsia="Times New Roman" w:hAnsi="Times New Roman" w:cs="Times New Roman"/>
          <w:color w:val="000000"/>
          <w:sz w:val="24"/>
          <w:szCs w:val="24"/>
          <w:shd w:val="clear" w:color="auto" w:fill="FFFFFF"/>
          <w:lang w:eastAsia="es-UY"/>
        </w:rPr>
        <w:t>sentido ,</w:t>
      </w:r>
      <w:proofErr w:type="gramEnd"/>
      <w:r w:rsidRPr="003D0779">
        <w:rPr>
          <w:rFonts w:ascii="Times New Roman" w:eastAsia="Times New Roman" w:hAnsi="Times New Roman" w:cs="Times New Roman"/>
          <w:color w:val="000000"/>
          <w:sz w:val="24"/>
          <w:szCs w:val="24"/>
          <w:shd w:val="clear" w:color="auto" w:fill="FFFFFF"/>
          <w:lang w:eastAsia="es-UY"/>
        </w:rPr>
        <w:t xml:space="preserve"> la Recomendación Nº 198 de la OIT también plasma , este principio como forma de determinar la existencia o no de la relación laboral. Y para ello, señala, que deben tenerse en cuenta dos aspectos: los hechos relativos a la ejecución del trabajo y la remuneración del trabajador, con independencia de la forma contractual adoptada </w:t>
      </w:r>
      <w:proofErr w:type="gramStart"/>
      <w:r w:rsidRPr="003D0779">
        <w:rPr>
          <w:rFonts w:ascii="Times New Roman" w:eastAsia="Times New Roman" w:hAnsi="Times New Roman" w:cs="Times New Roman"/>
          <w:color w:val="000000"/>
          <w:sz w:val="24"/>
          <w:szCs w:val="24"/>
          <w:shd w:val="clear" w:color="auto" w:fill="FFFFFF"/>
          <w:lang w:eastAsia="es-UY"/>
        </w:rPr>
        <w:t>( art</w:t>
      </w:r>
      <w:proofErr w:type="gramEnd"/>
      <w:r w:rsidRPr="003D0779">
        <w:rPr>
          <w:rFonts w:ascii="Times New Roman" w:eastAsia="Times New Roman" w:hAnsi="Times New Roman" w:cs="Times New Roman"/>
          <w:color w:val="000000"/>
          <w:sz w:val="24"/>
          <w:szCs w:val="24"/>
          <w:shd w:val="clear" w:color="auto" w:fill="FFFFFF"/>
          <w:lang w:eastAsia="es-UY"/>
        </w:rPr>
        <w:t xml:space="preserve">. 9.). Si bien, esta Recomendación no es un instrumento internacional </w:t>
      </w:r>
      <w:proofErr w:type="spellStart"/>
      <w:r w:rsidRPr="003D0779">
        <w:rPr>
          <w:rFonts w:ascii="Times New Roman" w:eastAsia="Times New Roman" w:hAnsi="Times New Roman" w:cs="Times New Roman"/>
          <w:color w:val="000000"/>
          <w:sz w:val="24"/>
          <w:szCs w:val="24"/>
          <w:shd w:val="clear" w:color="auto" w:fill="FFFFFF"/>
          <w:lang w:eastAsia="es-UY"/>
        </w:rPr>
        <w:t>ratificable</w:t>
      </w:r>
      <w:proofErr w:type="spellEnd"/>
      <w:r w:rsidRPr="003D0779">
        <w:rPr>
          <w:rFonts w:ascii="Times New Roman" w:eastAsia="Times New Roman" w:hAnsi="Times New Roman" w:cs="Times New Roman"/>
          <w:color w:val="000000"/>
          <w:sz w:val="24"/>
          <w:szCs w:val="24"/>
          <w:shd w:val="clear" w:color="auto" w:fill="FFFFFF"/>
          <w:lang w:eastAsia="es-UY"/>
        </w:rPr>
        <w:t xml:space="preserve">, funda su aplicación para la resolución de litigios, en su condición de herramienta de interpretación emanada de </w:t>
      </w:r>
      <w:proofErr w:type="gramStart"/>
      <w:r w:rsidRPr="003D0779">
        <w:rPr>
          <w:rFonts w:ascii="Times New Roman" w:eastAsia="Times New Roman" w:hAnsi="Times New Roman" w:cs="Times New Roman"/>
          <w:color w:val="000000"/>
          <w:sz w:val="24"/>
          <w:szCs w:val="24"/>
          <w:shd w:val="clear" w:color="auto" w:fill="FFFFFF"/>
          <w:lang w:eastAsia="es-UY"/>
        </w:rPr>
        <w:t>especialistas .</w:t>
      </w:r>
      <w:proofErr w:type="gramEnd"/>
      <w:r w:rsidRPr="003D0779">
        <w:rPr>
          <w:rFonts w:ascii="Times New Roman" w:eastAsia="Times New Roman" w:hAnsi="Times New Roman" w:cs="Times New Roman"/>
          <w:color w:val="000000"/>
          <w:sz w:val="24"/>
          <w:szCs w:val="24"/>
          <w:shd w:val="clear" w:color="auto" w:fill="FFFFFF"/>
          <w:lang w:eastAsia="es-UY"/>
        </w:rPr>
        <w:t xml:space="preserve"> En efecto, el hecho de que se basen en un acuerdo tripartito internacional confiere a los convenios y recomendaciones de la OIT una fuente de autoridad y legitimidad superior. (Derecho internacional del trabajo y derecho interno. Manual de formación para jueces, juristas y docentes en derecho, OIT, bajo la dirección de Xavier </w:t>
      </w:r>
      <w:proofErr w:type="spellStart"/>
      <w:r w:rsidRPr="003D0779">
        <w:rPr>
          <w:rFonts w:ascii="Times New Roman" w:eastAsia="Times New Roman" w:hAnsi="Times New Roman" w:cs="Times New Roman"/>
          <w:color w:val="000000"/>
          <w:sz w:val="24"/>
          <w:szCs w:val="24"/>
          <w:shd w:val="clear" w:color="auto" w:fill="FFFFFF"/>
          <w:lang w:eastAsia="es-UY"/>
        </w:rPr>
        <w:t>Beaudonnet</w:t>
      </w:r>
      <w:proofErr w:type="spellEnd"/>
      <w:r w:rsidRPr="003D0779">
        <w:rPr>
          <w:rFonts w:ascii="Times New Roman" w:eastAsia="Times New Roman" w:hAnsi="Times New Roman" w:cs="Times New Roman"/>
          <w:color w:val="000000"/>
          <w:sz w:val="24"/>
          <w:szCs w:val="24"/>
          <w:shd w:val="clear" w:color="auto" w:fill="FFFFFF"/>
          <w:lang w:eastAsia="es-UY"/>
        </w:rPr>
        <w:t xml:space="preserve">, p. 55) </w:t>
      </w:r>
      <w:proofErr w:type="gramStart"/>
      <w:r w:rsidRPr="003D0779">
        <w:rPr>
          <w:rFonts w:ascii="Times New Roman" w:eastAsia="Times New Roman" w:hAnsi="Times New Roman" w:cs="Times New Roman"/>
          <w:color w:val="000000"/>
          <w:sz w:val="24"/>
          <w:szCs w:val="24"/>
          <w:shd w:val="clear" w:color="auto" w:fill="FFFFFF"/>
          <w:lang w:eastAsia="es-UY"/>
        </w:rPr>
        <w:t>Además ,</w:t>
      </w:r>
      <w:proofErr w:type="gramEnd"/>
      <w:r w:rsidRPr="003D0779">
        <w:rPr>
          <w:rFonts w:ascii="Times New Roman" w:eastAsia="Times New Roman" w:hAnsi="Times New Roman" w:cs="Times New Roman"/>
          <w:color w:val="000000"/>
          <w:sz w:val="24"/>
          <w:szCs w:val="24"/>
          <w:shd w:val="clear" w:color="auto" w:fill="FFFFFF"/>
          <w:lang w:eastAsia="es-UY"/>
        </w:rPr>
        <w:t xml:space="preserve"> en conceptos aplicables al caso, la vigencia objetiva de una recomendación o de un convenio no ratificado, emana de su aprobación en el seno de la Conferencia de la OIT, y en tanto reflejan la opinión de la conciencia jurídica universal, pueden resultar fundamentales a la hora de interpretar otras normas o determinar conceptos jurídicos (</w:t>
      </w:r>
      <w:proofErr w:type="spellStart"/>
      <w:r w:rsidRPr="003D0779">
        <w:rPr>
          <w:rFonts w:ascii="Times New Roman" w:eastAsia="Times New Roman" w:hAnsi="Times New Roman" w:cs="Times New Roman"/>
          <w:color w:val="000000"/>
          <w:sz w:val="24"/>
          <w:szCs w:val="24"/>
          <w:shd w:val="clear" w:color="auto" w:fill="FFFFFF"/>
          <w:lang w:eastAsia="es-UY"/>
        </w:rPr>
        <w:t>Barbagelata</w:t>
      </w:r>
      <w:proofErr w:type="spellEnd"/>
      <w:r w:rsidRPr="003D0779">
        <w:rPr>
          <w:rFonts w:ascii="Times New Roman" w:eastAsia="Times New Roman" w:hAnsi="Times New Roman" w:cs="Times New Roman"/>
          <w:color w:val="000000"/>
          <w:sz w:val="24"/>
          <w:szCs w:val="24"/>
          <w:shd w:val="clear" w:color="auto" w:fill="FFFFFF"/>
          <w:lang w:eastAsia="es-UY"/>
        </w:rPr>
        <w:t xml:space="preserve">, Héctor. Hugo, Derecho del trabajo, T. I, vol. 1 p. 201) Cabe señalar en este punto, que la demandada no ha controvertido la aplicabilidad de esta Recomendación para evaluar el vínculo entre las partes, limitándose a negar la existencia de los indicios relevados por el actor y el Sr. Juez a quo. IV) Ahora bien, para poder establecer si existe o no dicha relación de </w:t>
      </w:r>
      <w:r w:rsidRPr="003D0779">
        <w:rPr>
          <w:rFonts w:ascii="Times New Roman" w:eastAsia="Times New Roman" w:hAnsi="Times New Roman" w:cs="Times New Roman"/>
          <w:color w:val="000000"/>
          <w:sz w:val="24"/>
          <w:szCs w:val="24"/>
          <w:shd w:val="clear" w:color="auto" w:fill="FFFFFF"/>
          <w:lang w:eastAsia="es-UY"/>
        </w:rPr>
        <w:lastRenderedPageBreak/>
        <w:t>trabajo dependiente, deben acreditarse previamente la existencia de los elementos configurativos de la misma, que la distinguen de cualquier otro contrato. La doctrina ha señalado cuatro elementos distintivos del contrato de trabajo, cuya constatación delatan la existencia del mismo. Estos son : a) la actividad personal, que implica que el trabajo debe consistir en un hacer humano; b) la subordinación, entendida jurídicamente como el poder de dirigir, controlar y disciplinar del empleador; c) la onerosidad, ya que en el contrato de trabajo, el trabajador entrega su trabajo a cambio de un beneficio, denominado salario; y por último , d) la durabilidad, que supone la voluntad del empleador y empleado de vincularse en forma durable en el tiempo. (</w:t>
      </w:r>
      <w:proofErr w:type="spellStart"/>
      <w:r w:rsidRPr="003D0779">
        <w:rPr>
          <w:rFonts w:ascii="Times New Roman" w:eastAsia="Times New Roman" w:hAnsi="Times New Roman" w:cs="Times New Roman"/>
          <w:color w:val="000000"/>
          <w:sz w:val="24"/>
          <w:szCs w:val="24"/>
          <w:shd w:val="clear" w:color="auto" w:fill="FFFFFF"/>
          <w:lang w:eastAsia="es-UY"/>
        </w:rPr>
        <w:t>Plá</w:t>
      </w:r>
      <w:proofErr w:type="spellEnd"/>
      <w:r w:rsidRPr="003D0779">
        <w:rPr>
          <w:rFonts w:ascii="Times New Roman" w:eastAsia="Times New Roman" w:hAnsi="Times New Roman" w:cs="Times New Roman"/>
          <w:color w:val="000000"/>
          <w:sz w:val="24"/>
          <w:szCs w:val="24"/>
          <w:shd w:val="clear" w:color="auto" w:fill="FFFFFF"/>
          <w:lang w:eastAsia="es-UY"/>
        </w:rPr>
        <w:t xml:space="preserve"> Rodríguez, Curso de Derecho Laboral, Tomo II, vol. I, p. 19 y </w:t>
      </w:r>
      <w:proofErr w:type="spellStart"/>
      <w:r w:rsidRPr="003D0779">
        <w:rPr>
          <w:rFonts w:ascii="Times New Roman" w:eastAsia="Times New Roman" w:hAnsi="Times New Roman" w:cs="Times New Roman"/>
          <w:color w:val="000000"/>
          <w:sz w:val="24"/>
          <w:szCs w:val="24"/>
          <w:shd w:val="clear" w:color="auto" w:fill="FFFFFF"/>
          <w:lang w:eastAsia="es-UY"/>
        </w:rPr>
        <w:t>ss</w:t>
      </w:r>
      <w:proofErr w:type="spellEnd"/>
      <w:r w:rsidRPr="003D0779">
        <w:rPr>
          <w:rFonts w:ascii="Times New Roman" w:eastAsia="Times New Roman" w:hAnsi="Times New Roman" w:cs="Times New Roman"/>
          <w:color w:val="000000"/>
          <w:sz w:val="24"/>
          <w:szCs w:val="24"/>
          <w:shd w:val="clear" w:color="auto" w:fill="FFFFFF"/>
          <w:lang w:eastAsia="es-UY"/>
        </w:rPr>
        <w:t xml:space="preserve">). De acuerdo a los principios que regulan el </w:t>
      </w:r>
      <w:proofErr w:type="spellStart"/>
      <w:r w:rsidRPr="003D0779">
        <w:rPr>
          <w:rFonts w:ascii="Times New Roman" w:eastAsia="Times New Roman" w:hAnsi="Times New Roman" w:cs="Times New Roman"/>
          <w:color w:val="000000"/>
          <w:sz w:val="24"/>
          <w:szCs w:val="24"/>
          <w:shd w:val="clear" w:color="auto" w:fill="FFFFFF"/>
          <w:lang w:eastAsia="es-UY"/>
        </w:rPr>
        <w:t>onus</w:t>
      </w:r>
      <w:proofErr w:type="spellEnd"/>
      <w:r w:rsidRPr="003D0779">
        <w:rPr>
          <w:rFonts w:ascii="Times New Roman" w:eastAsia="Times New Roman" w:hAnsi="Times New Roman" w:cs="Times New Roman"/>
          <w:color w:val="000000"/>
          <w:sz w:val="24"/>
          <w:szCs w:val="24"/>
          <w:shd w:val="clear" w:color="auto" w:fill="FFFFFF"/>
          <w:lang w:eastAsia="es-UY"/>
        </w:rPr>
        <w:t xml:space="preserve"> </w:t>
      </w:r>
      <w:proofErr w:type="spellStart"/>
      <w:r w:rsidRPr="003D0779">
        <w:rPr>
          <w:rFonts w:ascii="Times New Roman" w:eastAsia="Times New Roman" w:hAnsi="Times New Roman" w:cs="Times New Roman"/>
          <w:color w:val="000000"/>
          <w:sz w:val="24"/>
          <w:szCs w:val="24"/>
          <w:shd w:val="clear" w:color="auto" w:fill="FFFFFF"/>
          <w:lang w:eastAsia="es-UY"/>
        </w:rPr>
        <w:t>probandi</w:t>
      </w:r>
      <w:proofErr w:type="spellEnd"/>
      <w:r w:rsidRPr="003D0779">
        <w:rPr>
          <w:rFonts w:ascii="Times New Roman" w:eastAsia="Times New Roman" w:hAnsi="Times New Roman" w:cs="Times New Roman"/>
          <w:color w:val="000000"/>
          <w:sz w:val="24"/>
          <w:szCs w:val="24"/>
          <w:shd w:val="clear" w:color="auto" w:fill="FFFFFF"/>
          <w:lang w:eastAsia="es-UY"/>
        </w:rPr>
        <w:t xml:space="preserve">, la carga de dicha prueba corresponde a la parte actora, ya que siendo quien alega la relación laboral controvertida, debe acreditarla </w:t>
      </w:r>
      <w:proofErr w:type="gramStart"/>
      <w:r w:rsidRPr="003D0779">
        <w:rPr>
          <w:rFonts w:ascii="Times New Roman" w:eastAsia="Times New Roman" w:hAnsi="Times New Roman" w:cs="Times New Roman"/>
          <w:color w:val="000000"/>
          <w:sz w:val="24"/>
          <w:szCs w:val="24"/>
          <w:shd w:val="clear" w:color="auto" w:fill="FFFFFF"/>
          <w:lang w:eastAsia="es-UY"/>
        </w:rPr>
        <w:t>( art</w:t>
      </w:r>
      <w:proofErr w:type="gramEnd"/>
      <w:r w:rsidRPr="003D0779">
        <w:rPr>
          <w:rFonts w:ascii="Times New Roman" w:eastAsia="Times New Roman" w:hAnsi="Times New Roman" w:cs="Times New Roman"/>
          <w:color w:val="000000"/>
          <w:sz w:val="24"/>
          <w:szCs w:val="24"/>
          <w:shd w:val="clear" w:color="auto" w:fill="FFFFFF"/>
          <w:lang w:eastAsia="es-UY"/>
        </w:rPr>
        <w:t xml:space="preserve">. 139 del C.G.P.). Dichas probanzas pueden ser directas, poniendo de manifiesto los elementos típicos del contrato laboral, o pueden ser indirectas, pudiendo deducirse los mismos mediante indicios. Estos elementos probatorios fueron sistematizado por Daniel Rivas en tres grupos: a) que comprende los relacionados con el campo de la subordinación, abarcando esta los poderes de organización, dirección, control y fiscalización reconocidos al empleador; b) los elementos que complementan el criterio de subordinación : continuidad, profesionalidad, exclusividad, ajenidad, subordinación económica; y c) indicios que refuerzan la atenuada presencia de los anteriores, si bien no los sustituyen : horario, forma y modalidades de pago , la incidencia subjetiva del riesgo, etc. ( en Rev. Judicatura, Nº 36, p. 73 y </w:t>
      </w:r>
      <w:proofErr w:type="spellStart"/>
      <w:r w:rsidRPr="003D0779">
        <w:rPr>
          <w:rFonts w:ascii="Times New Roman" w:eastAsia="Times New Roman" w:hAnsi="Times New Roman" w:cs="Times New Roman"/>
          <w:color w:val="000000"/>
          <w:sz w:val="24"/>
          <w:szCs w:val="24"/>
          <w:shd w:val="clear" w:color="auto" w:fill="FFFFFF"/>
          <w:lang w:eastAsia="es-UY"/>
        </w:rPr>
        <w:t>ss</w:t>
      </w:r>
      <w:proofErr w:type="spellEnd"/>
      <w:r w:rsidRPr="003D0779">
        <w:rPr>
          <w:rFonts w:ascii="Times New Roman" w:eastAsia="Times New Roman" w:hAnsi="Times New Roman" w:cs="Times New Roman"/>
          <w:color w:val="000000"/>
          <w:sz w:val="24"/>
          <w:szCs w:val="24"/>
          <w:shd w:val="clear" w:color="auto" w:fill="FFFFFF"/>
          <w:lang w:eastAsia="es-UY"/>
        </w:rPr>
        <w:t xml:space="preserve">, y La Subordinación. Criterio distintivo del contrato de trabajo, p. 35 y </w:t>
      </w:r>
      <w:proofErr w:type="spellStart"/>
      <w:r w:rsidRPr="003D0779">
        <w:rPr>
          <w:rFonts w:ascii="Times New Roman" w:eastAsia="Times New Roman" w:hAnsi="Times New Roman" w:cs="Times New Roman"/>
          <w:color w:val="000000"/>
          <w:sz w:val="24"/>
          <w:szCs w:val="24"/>
          <w:shd w:val="clear" w:color="auto" w:fill="FFFFFF"/>
          <w:lang w:eastAsia="es-UY"/>
        </w:rPr>
        <w:t>ss</w:t>
      </w:r>
      <w:proofErr w:type="spellEnd"/>
      <w:r w:rsidRPr="003D0779">
        <w:rPr>
          <w:rFonts w:ascii="Times New Roman" w:eastAsia="Times New Roman" w:hAnsi="Times New Roman" w:cs="Times New Roman"/>
          <w:color w:val="000000"/>
          <w:sz w:val="24"/>
          <w:szCs w:val="24"/>
          <w:shd w:val="clear" w:color="auto" w:fill="FFFFFF"/>
          <w:lang w:eastAsia="es-UY"/>
        </w:rPr>
        <w:t>) A la valoración de los indicios de subordinación sistematizados previamente como indicadores de la relación de trabajo, la Recomendación Nº 198, agrega otros que las actuales complejidades del mundo del trabajo llevan a observar, como son la eventual inserción del trabajador en la organización de la empresa y/o que el trabajo se realice principal o únicamente en beneficio de otra persona (art. 13) (</w:t>
      </w:r>
      <w:proofErr w:type="spellStart"/>
      <w:r w:rsidRPr="003D0779">
        <w:rPr>
          <w:rFonts w:ascii="Times New Roman" w:eastAsia="Times New Roman" w:hAnsi="Times New Roman" w:cs="Times New Roman"/>
          <w:color w:val="000000"/>
          <w:sz w:val="24"/>
          <w:szCs w:val="24"/>
          <w:shd w:val="clear" w:color="auto" w:fill="FFFFFF"/>
          <w:lang w:eastAsia="es-UY"/>
        </w:rPr>
        <w:t>Ermida</w:t>
      </w:r>
      <w:proofErr w:type="spellEnd"/>
      <w:r w:rsidRPr="003D0779">
        <w:rPr>
          <w:rFonts w:ascii="Times New Roman" w:eastAsia="Times New Roman" w:hAnsi="Times New Roman" w:cs="Times New Roman"/>
          <w:color w:val="000000"/>
          <w:sz w:val="24"/>
          <w:szCs w:val="24"/>
          <w:shd w:val="clear" w:color="auto" w:fill="FFFFFF"/>
          <w:lang w:eastAsia="es-UY"/>
        </w:rPr>
        <w:t xml:space="preserve"> Uriarte, Oscar. Hernández Álvarez, Oscar. "Crítica de la subordinación" en Revista de Derecho Laboral, Nº 206 </w:t>
      </w:r>
      <w:proofErr w:type="spellStart"/>
      <w:r w:rsidRPr="003D0779">
        <w:rPr>
          <w:rFonts w:ascii="Times New Roman" w:eastAsia="Times New Roman" w:hAnsi="Times New Roman" w:cs="Times New Roman"/>
          <w:color w:val="000000"/>
          <w:sz w:val="24"/>
          <w:szCs w:val="24"/>
          <w:shd w:val="clear" w:color="auto" w:fill="FFFFFF"/>
          <w:lang w:eastAsia="es-UY"/>
        </w:rPr>
        <w:t>pag</w:t>
      </w:r>
      <w:proofErr w:type="spellEnd"/>
      <w:r w:rsidRPr="003D0779">
        <w:rPr>
          <w:rFonts w:ascii="Times New Roman" w:eastAsia="Times New Roman" w:hAnsi="Times New Roman" w:cs="Times New Roman"/>
          <w:color w:val="000000"/>
          <w:sz w:val="24"/>
          <w:szCs w:val="24"/>
          <w:shd w:val="clear" w:color="auto" w:fill="FFFFFF"/>
          <w:lang w:eastAsia="es-UY"/>
        </w:rPr>
        <w:t xml:space="preserve">. 279; Garmendia, Mario y </w:t>
      </w:r>
      <w:proofErr w:type="spellStart"/>
      <w:r w:rsidRPr="003D0779">
        <w:rPr>
          <w:rFonts w:ascii="Times New Roman" w:eastAsia="Times New Roman" w:hAnsi="Times New Roman" w:cs="Times New Roman"/>
          <w:color w:val="000000"/>
          <w:sz w:val="24"/>
          <w:szCs w:val="24"/>
          <w:shd w:val="clear" w:color="auto" w:fill="FFFFFF"/>
          <w:lang w:eastAsia="es-UY"/>
        </w:rPr>
        <w:t>Gauthier</w:t>
      </w:r>
      <w:proofErr w:type="spellEnd"/>
      <w:r w:rsidRPr="003D0779">
        <w:rPr>
          <w:rFonts w:ascii="Times New Roman" w:eastAsia="Times New Roman" w:hAnsi="Times New Roman" w:cs="Times New Roman"/>
          <w:color w:val="000000"/>
          <w:sz w:val="24"/>
          <w:szCs w:val="24"/>
          <w:shd w:val="clear" w:color="auto" w:fill="FFFFFF"/>
          <w:lang w:eastAsia="es-UY"/>
        </w:rPr>
        <w:t xml:space="preserve">, Gustavo. Tercerizaciones, </w:t>
      </w:r>
      <w:proofErr w:type="spellStart"/>
      <w:r w:rsidRPr="003D0779">
        <w:rPr>
          <w:rFonts w:ascii="Times New Roman" w:eastAsia="Times New Roman" w:hAnsi="Times New Roman" w:cs="Times New Roman"/>
          <w:color w:val="000000"/>
          <w:sz w:val="24"/>
          <w:szCs w:val="24"/>
          <w:shd w:val="clear" w:color="auto" w:fill="FFFFFF"/>
          <w:lang w:eastAsia="es-UY"/>
        </w:rPr>
        <w:t>pag</w:t>
      </w:r>
      <w:proofErr w:type="spellEnd"/>
      <w:r w:rsidRPr="003D0779">
        <w:rPr>
          <w:rFonts w:ascii="Times New Roman" w:eastAsia="Times New Roman" w:hAnsi="Times New Roman" w:cs="Times New Roman"/>
          <w:color w:val="000000"/>
          <w:sz w:val="24"/>
          <w:szCs w:val="24"/>
          <w:shd w:val="clear" w:color="auto" w:fill="FFFFFF"/>
          <w:lang w:eastAsia="es-UY"/>
        </w:rPr>
        <w:t xml:space="preserve">. 48; Barreto, Hugo "La determinación de la relación de trabajo en la Recomendación N. 198 y el fin del discurso único de la subordinación jurídica." Revista de Derecho </w:t>
      </w:r>
      <w:proofErr w:type="gramStart"/>
      <w:r w:rsidRPr="003D0779">
        <w:rPr>
          <w:rFonts w:ascii="Times New Roman" w:eastAsia="Times New Roman" w:hAnsi="Times New Roman" w:cs="Times New Roman"/>
          <w:color w:val="000000"/>
          <w:sz w:val="24"/>
          <w:szCs w:val="24"/>
          <w:shd w:val="clear" w:color="auto" w:fill="FFFFFF"/>
          <w:lang w:eastAsia="es-UY"/>
        </w:rPr>
        <w:t>Laboral ,</w:t>
      </w:r>
      <w:proofErr w:type="gramEnd"/>
      <w:r w:rsidRPr="003D0779">
        <w:rPr>
          <w:rFonts w:ascii="Times New Roman" w:eastAsia="Times New Roman" w:hAnsi="Times New Roman" w:cs="Times New Roman"/>
          <w:color w:val="000000"/>
          <w:sz w:val="24"/>
          <w:szCs w:val="24"/>
          <w:shd w:val="clear" w:color="auto" w:fill="FFFFFF"/>
          <w:lang w:eastAsia="es-UY"/>
        </w:rPr>
        <w:t xml:space="preserve"> Nº 225, pag.96; </w:t>
      </w:r>
      <w:proofErr w:type="spellStart"/>
      <w:r w:rsidRPr="003D0779">
        <w:rPr>
          <w:rFonts w:ascii="Times New Roman" w:eastAsia="Times New Roman" w:hAnsi="Times New Roman" w:cs="Times New Roman"/>
          <w:color w:val="000000"/>
          <w:sz w:val="24"/>
          <w:szCs w:val="24"/>
          <w:shd w:val="clear" w:color="auto" w:fill="FFFFFF"/>
          <w:lang w:eastAsia="es-UY"/>
        </w:rPr>
        <w:t>Sent</w:t>
      </w:r>
      <w:proofErr w:type="spellEnd"/>
      <w:r w:rsidRPr="003D0779">
        <w:rPr>
          <w:rFonts w:ascii="Times New Roman" w:eastAsia="Times New Roman" w:hAnsi="Times New Roman" w:cs="Times New Roman"/>
          <w:color w:val="000000"/>
          <w:sz w:val="24"/>
          <w:szCs w:val="24"/>
          <w:shd w:val="clear" w:color="auto" w:fill="FFFFFF"/>
          <w:lang w:eastAsia="es-UY"/>
        </w:rPr>
        <w:t xml:space="preserve">. TAT 1º Nº 143/2011 y 338/2011). El apelante sostiene que no surge acreditados indicios de subordinación, pues no se le daban directivas al actor para realizar su trabajo, no se probó que se ejerciera poder disciplinario. La subordinación jurídica, abarca el poder de dirección del empleador en un sentido amplio, en el que se incluye el poder de organizar, dirigir, controlar, fiscalizar o sancionar al trabajador, aunque el mismo no se verifique específicamente, bastando solo con la posibilidad de ejercerlo. En el caso, el apelante sostiene que no existe poder de dirección, porque los testigos que </w:t>
      </w:r>
      <w:proofErr w:type="gramStart"/>
      <w:r w:rsidRPr="003D0779">
        <w:rPr>
          <w:rFonts w:ascii="Times New Roman" w:eastAsia="Times New Roman" w:hAnsi="Times New Roman" w:cs="Times New Roman"/>
          <w:color w:val="000000"/>
          <w:sz w:val="24"/>
          <w:szCs w:val="24"/>
          <w:shd w:val="clear" w:color="auto" w:fill="FFFFFF"/>
          <w:lang w:eastAsia="es-UY"/>
        </w:rPr>
        <w:t>cita ,</w:t>
      </w:r>
      <w:proofErr w:type="gramEnd"/>
      <w:r w:rsidRPr="003D0779">
        <w:rPr>
          <w:rFonts w:ascii="Times New Roman" w:eastAsia="Times New Roman" w:hAnsi="Times New Roman" w:cs="Times New Roman"/>
          <w:color w:val="000000"/>
          <w:sz w:val="24"/>
          <w:szCs w:val="24"/>
          <w:shd w:val="clear" w:color="auto" w:fill="FFFFFF"/>
          <w:lang w:eastAsia="es-UY"/>
        </w:rPr>
        <w:t xml:space="preserve"> afirman que no se le indicaba como conducir, solo se le marcaba el destino. Como señala Rivas "La Dirección de la actividad ajena se refiere, entonces, a la determinación por el empleador de las modalidades, lugar y tiempo de la ejecución de la prestación del trabajo. El trabajador debe obedecer las órdenes e instrucciones que permiten la ejecución del trabajo en el sentido querido por aquel. La subordinación en </w:t>
      </w:r>
      <w:r w:rsidRPr="003D0779">
        <w:rPr>
          <w:rFonts w:ascii="Times New Roman" w:eastAsia="Times New Roman" w:hAnsi="Times New Roman" w:cs="Times New Roman"/>
          <w:color w:val="000000"/>
          <w:sz w:val="24"/>
          <w:szCs w:val="24"/>
          <w:shd w:val="clear" w:color="auto" w:fill="FFFFFF"/>
          <w:lang w:eastAsia="es-UY"/>
        </w:rPr>
        <w:lastRenderedPageBreak/>
        <w:t xml:space="preserve">esta perspectiva, concierne al modo de la actividad laboral que debe realizar el trabajador" </w:t>
      </w:r>
      <w:proofErr w:type="gramStart"/>
      <w:r w:rsidRPr="003D0779">
        <w:rPr>
          <w:rFonts w:ascii="Times New Roman" w:eastAsia="Times New Roman" w:hAnsi="Times New Roman" w:cs="Times New Roman"/>
          <w:color w:val="000000"/>
          <w:sz w:val="24"/>
          <w:szCs w:val="24"/>
          <w:shd w:val="clear" w:color="auto" w:fill="FFFFFF"/>
          <w:lang w:eastAsia="es-UY"/>
        </w:rPr>
        <w:t>( Rivas</w:t>
      </w:r>
      <w:proofErr w:type="gramEnd"/>
      <w:r w:rsidRPr="003D0779">
        <w:rPr>
          <w:rFonts w:ascii="Times New Roman" w:eastAsia="Times New Roman" w:hAnsi="Times New Roman" w:cs="Times New Roman"/>
          <w:color w:val="000000"/>
          <w:sz w:val="24"/>
          <w:szCs w:val="24"/>
          <w:shd w:val="clear" w:color="auto" w:fill="FFFFFF"/>
          <w:lang w:eastAsia="es-UY"/>
        </w:rPr>
        <w:t xml:space="preserve">, Daniel, La subordinación criterio distintivo del contrato de trabajo, pág. 38). Claramente, el poder de dirección no supone indicar al trabajador como hacer la tarea para la que se le contrató, ya que ello encuadraría más bien en una hipótesis de subordinación técnica, que no fue alegada en autos. Por tanto, si el actor era chofer, y fue contratado como tal, es básico que sepa manejar y no haya que explicarle cómo hacerlo. El poder de dirección, en el </w:t>
      </w:r>
      <w:proofErr w:type="gramStart"/>
      <w:r w:rsidRPr="003D0779">
        <w:rPr>
          <w:rFonts w:ascii="Times New Roman" w:eastAsia="Times New Roman" w:hAnsi="Times New Roman" w:cs="Times New Roman"/>
          <w:color w:val="000000"/>
          <w:sz w:val="24"/>
          <w:szCs w:val="24"/>
          <w:shd w:val="clear" w:color="auto" w:fill="FFFFFF"/>
          <w:lang w:eastAsia="es-UY"/>
        </w:rPr>
        <w:t>caso ,</w:t>
      </w:r>
      <w:proofErr w:type="gramEnd"/>
      <w:r w:rsidRPr="003D0779">
        <w:rPr>
          <w:rFonts w:ascii="Times New Roman" w:eastAsia="Times New Roman" w:hAnsi="Times New Roman" w:cs="Times New Roman"/>
          <w:color w:val="000000"/>
          <w:sz w:val="24"/>
          <w:szCs w:val="24"/>
          <w:shd w:val="clear" w:color="auto" w:fill="FFFFFF"/>
          <w:lang w:eastAsia="es-UY"/>
        </w:rPr>
        <w:t xml:space="preserve"> se manifiesta, al determinar el horario de trabajo, el lugar de trabajo, la modalidad del mismo, establecer el origen y destinos de los viajes, eventualmente el circuito que realizaban, etc. Por otra parte de las declaraciones testimoniales (</w:t>
      </w:r>
      <w:proofErr w:type="spellStart"/>
      <w:r w:rsidRPr="003D0779">
        <w:rPr>
          <w:rFonts w:ascii="Times New Roman" w:eastAsia="Times New Roman" w:hAnsi="Times New Roman" w:cs="Times New Roman"/>
          <w:color w:val="000000"/>
          <w:sz w:val="24"/>
          <w:szCs w:val="24"/>
          <w:shd w:val="clear" w:color="auto" w:fill="FFFFFF"/>
          <w:lang w:eastAsia="es-UY"/>
        </w:rPr>
        <w:t>Queiroz</w:t>
      </w:r>
      <w:proofErr w:type="spellEnd"/>
      <w:r w:rsidRPr="003D0779">
        <w:rPr>
          <w:rFonts w:ascii="Times New Roman" w:eastAsia="Times New Roman" w:hAnsi="Times New Roman" w:cs="Times New Roman"/>
          <w:color w:val="000000"/>
          <w:sz w:val="24"/>
          <w:szCs w:val="24"/>
          <w:shd w:val="clear" w:color="auto" w:fill="FFFFFF"/>
          <w:lang w:eastAsia="es-UY"/>
        </w:rPr>
        <w:t xml:space="preserve">, Martínez, y </w:t>
      </w:r>
      <w:proofErr w:type="spellStart"/>
      <w:r w:rsidRPr="003D0779">
        <w:rPr>
          <w:rFonts w:ascii="Times New Roman" w:eastAsia="Times New Roman" w:hAnsi="Times New Roman" w:cs="Times New Roman"/>
          <w:color w:val="000000"/>
          <w:sz w:val="24"/>
          <w:szCs w:val="24"/>
          <w:shd w:val="clear" w:color="auto" w:fill="FFFFFF"/>
          <w:lang w:eastAsia="es-UY"/>
        </w:rPr>
        <w:t>Nario</w:t>
      </w:r>
      <w:proofErr w:type="spellEnd"/>
      <w:r w:rsidRPr="003D0779">
        <w:rPr>
          <w:rFonts w:ascii="Times New Roman" w:eastAsia="Times New Roman" w:hAnsi="Times New Roman" w:cs="Times New Roman"/>
          <w:color w:val="000000"/>
          <w:sz w:val="24"/>
          <w:szCs w:val="24"/>
          <w:shd w:val="clear" w:color="auto" w:fill="FFFFFF"/>
          <w:lang w:eastAsia="es-UY"/>
        </w:rPr>
        <w:t xml:space="preserve">), se desprende que se ejercía un poder de control o fiscalización, ya que las velocidades y el manejo del actor se controlaban a través de </w:t>
      </w:r>
      <w:proofErr w:type="gramStart"/>
      <w:r w:rsidRPr="003D0779">
        <w:rPr>
          <w:rFonts w:ascii="Times New Roman" w:eastAsia="Times New Roman" w:hAnsi="Times New Roman" w:cs="Times New Roman"/>
          <w:color w:val="000000"/>
          <w:sz w:val="24"/>
          <w:szCs w:val="24"/>
          <w:shd w:val="clear" w:color="auto" w:fill="FFFFFF"/>
          <w:lang w:eastAsia="es-UY"/>
        </w:rPr>
        <w:t>SISCONVE .</w:t>
      </w:r>
      <w:proofErr w:type="gramEnd"/>
      <w:r w:rsidRPr="003D0779">
        <w:rPr>
          <w:rFonts w:ascii="Times New Roman" w:eastAsia="Times New Roman" w:hAnsi="Times New Roman" w:cs="Times New Roman"/>
          <w:color w:val="000000"/>
          <w:sz w:val="24"/>
          <w:szCs w:val="24"/>
          <w:shd w:val="clear" w:color="auto" w:fill="FFFFFF"/>
          <w:lang w:eastAsia="es-UY"/>
        </w:rPr>
        <w:t xml:space="preserve"> Si bien, este control se puede ejercer también en un arrendamiento de servicios como parte del control de que el servicio sea brindado en los parámetros pretendidos, no puede dejar de observarse que es un indicio más a tener en cuenta. En cuanto al poder disciplinario, no se requiere su uso para acreditar gozar del mismo, sino que basta con que se pueda ejercer (al igual que el poder de dirección). Y en el caso se ejerció, ya que el testigo Martínez, afirma que recuerda "alguna observación verbal por algún tema de manejo". Esta observación verbal, es prueba de un poder sancionatorio, que normalmente comienza en este nivel. Asimismo, le hecho de que no se le descontara de su pago alguna multa, no implica ausencia de este poder disciplinario. También considera el impugnante, que el hecho que cumpliera horarios y con determinada organización, no excluye el régimen de arrendamiento de servicios ya que desde que debe trasladar a diferentes personas debe existir una mínima coordinación y organización. En definitiva, la demandada no controvierte los indicios relevados, sino que da a los mismos otra interpretación, que no es compartida por la Sala. En efecto, en cuanto al tiempo de trabajo, no se discute que el actor tenía fijados días y horario de trabajo, lo que era controlado por la demandada mediante registro de horario (tarjeta de control de horario). Los contratos firmados, prevén el goce de "licencia anual remunerada", en cantidad no inferior a un día y medio por mes trabajado. Surge además de las liquidaciones agregadas de fs. 117 a 199, que trabajaba de lunes a viernes, por tanto, descansaba semanalmente sábado y domingo. Asimismo, debía concurrir a trabajar aunque el auto estuviera en el taller </w:t>
      </w:r>
      <w:proofErr w:type="gramStart"/>
      <w:r w:rsidRPr="003D0779">
        <w:rPr>
          <w:rFonts w:ascii="Times New Roman" w:eastAsia="Times New Roman" w:hAnsi="Times New Roman" w:cs="Times New Roman"/>
          <w:color w:val="000000"/>
          <w:sz w:val="24"/>
          <w:szCs w:val="24"/>
          <w:shd w:val="clear" w:color="auto" w:fill="FFFFFF"/>
          <w:lang w:eastAsia="es-UY"/>
        </w:rPr>
        <w:t>( fs.117</w:t>
      </w:r>
      <w:proofErr w:type="gramEnd"/>
      <w:r w:rsidRPr="003D0779">
        <w:rPr>
          <w:rFonts w:ascii="Times New Roman" w:eastAsia="Times New Roman" w:hAnsi="Times New Roman" w:cs="Times New Roman"/>
          <w:color w:val="000000"/>
          <w:sz w:val="24"/>
          <w:szCs w:val="24"/>
          <w:shd w:val="clear" w:color="auto" w:fill="FFFFFF"/>
          <w:lang w:eastAsia="es-UY"/>
        </w:rPr>
        <w:t xml:space="preserve"> y 124). El actor tenía una oficina asignada en el lugar de trabajo (testigos Posada, </w:t>
      </w:r>
      <w:proofErr w:type="spellStart"/>
      <w:r w:rsidRPr="003D0779">
        <w:rPr>
          <w:rFonts w:ascii="Times New Roman" w:eastAsia="Times New Roman" w:hAnsi="Times New Roman" w:cs="Times New Roman"/>
          <w:color w:val="000000"/>
          <w:sz w:val="24"/>
          <w:szCs w:val="24"/>
          <w:shd w:val="clear" w:color="auto" w:fill="FFFFFF"/>
          <w:lang w:eastAsia="es-UY"/>
        </w:rPr>
        <w:t>Queiroz</w:t>
      </w:r>
      <w:proofErr w:type="spellEnd"/>
      <w:r w:rsidRPr="003D0779">
        <w:rPr>
          <w:rFonts w:ascii="Times New Roman" w:eastAsia="Times New Roman" w:hAnsi="Times New Roman" w:cs="Times New Roman"/>
          <w:color w:val="000000"/>
          <w:sz w:val="24"/>
          <w:szCs w:val="24"/>
          <w:shd w:val="clear" w:color="auto" w:fill="FFFFFF"/>
          <w:lang w:eastAsia="es-UY"/>
        </w:rPr>
        <w:t xml:space="preserve">, </w:t>
      </w:r>
      <w:proofErr w:type="spellStart"/>
      <w:r w:rsidRPr="003D0779">
        <w:rPr>
          <w:rFonts w:ascii="Times New Roman" w:eastAsia="Times New Roman" w:hAnsi="Times New Roman" w:cs="Times New Roman"/>
          <w:color w:val="000000"/>
          <w:sz w:val="24"/>
          <w:szCs w:val="24"/>
          <w:shd w:val="clear" w:color="auto" w:fill="FFFFFF"/>
          <w:lang w:eastAsia="es-UY"/>
        </w:rPr>
        <w:t>Fornesi</w:t>
      </w:r>
      <w:proofErr w:type="spellEnd"/>
      <w:r w:rsidRPr="003D0779">
        <w:rPr>
          <w:rFonts w:ascii="Times New Roman" w:eastAsia="Times New Roman" w:hAnsi="Times New Roman" w:cs="Times New Roman"/>
          <w:color w:val="000000"/>
          <w:sz w:val="24"/>
          <w:szCs w:val="24"/>
          <w:shd w:val="clear" w:color="auto" w:fill="FFFFFF"/>
          <w:lang w:eastAsia="es-UY"/>
        </w:rPr>
        <w:t xml:space="preserve"> y Machado</w:t>
      </w:r>
      <w:proofErr w:type="gramStart"/>
      <w:r w:rsidRPr="003D0779">
        <w:rPr>
          <w:rFonts w:ascii="Times New Roman" w:eastAsia="Times New Roman" w:hAnsi="Times New Roman" w:cs="Times New Roman"/>
          <w:color w:val="000000"/>
          <w:sz w:val="24"/>
          <w:szCs w:val="24"/>
          <w:shd w:val="clear" w:color="auto" w:fill="FFFFFF"/>
          <w:lang w:eastAsia="es-UY"/>
        </w:rPr>
        <w:t>) ,</w:t>
      </w:r>
      <w:proofErr w:type="gramEnd"/>
      <w:r w:rsidRPr="003D0779">
        <w:rPr>
          <w:rFonts w:ascii="Times New Roman" w:eastAsia="Times New Roman" w:hAnsi="Times New Roman" w:cs="Times New Roman"/>
          <w:color w:val="000000"/>
          <w:sz w:val="24"/>
          <w:szCs w:val="24"/>
          <w:shd w:val="clear" w:color="auto" w:fill="FFFFFF"/>
          <w:lang w:eastAsia="es-UY"/>
        </w:rPr>
        <w:t xml:space="preserve"> y el vehículo que conducía era propiedad de la demandada. Todo ello lo integra a la organización de la demandada y supone una actividad prestada en beneficio de la misma (Recomendación Nº </w:t>
      </w:r>
      <w:proofErr w:type="gramStart"/>
      <w:r w:rsidRPr="003D0779">
        <w:rPr>
          <w:rFonts w:ascii="Times New Roman" w:eastAsia="Times New Roman" w:hAnsi="Times New Roman" w:cs="Times New Roman"/>
          <w:color w:val="000000"/>
          <w:sz w:val="24"/>
          <w:szCs w:val="24"/>
          <w:shd w:val="clear" w:color="auto" w:fill="FFFFFF"/>
          <w:lang w:eastAsia="es-UY"/>
        </w:rPr>
        <w:t>198 ,</w:t>
      </w:r>
      <w:proofErr w:type="gramEnd"/>
      <w:r w:rsidRPr="003D0779">
        <w:rPr>
          <w:rFonts w:ascii="Times New Roman" w:eastAsia="Times New Roman" w:hAnsi="Times New Roman" w:cs="Times New Roman"/>
          <w:color w:val="000000"/>
          <w:sz w:val="24"/>
          <w:szCs w:val="24"/>
          <w:shd w:val="clear" w:color="auto" w:fill="FFFFFF"/>
          <w:lang w:eastAsia="es-UY"/>
        </w:rPr>
        <w:t xml:space="preserve"> art. 13) En cuanto a su remuneración , surge de los contratos que se abonaba una cantidad fija mensual que se reajusta en la misma oportunidad y porcentaje que los funcionarios de la ANV y se preveía el pago de horas extras bajo la denominación de "hora adicional". A su vez en las liquidaciones referidas, se identifica el monto a </w:t>
      </w:r>
      <w:proofErr w:type="gramStart"/>
      <w:r w:rsidRPr="003D0779">
        <w:rPr>
          <w:rFonts w:ascii="Times New Roman" w:eastAsia="Times New Roman" w:hAnsi="Times New Roman" w:cs="Times New Roman"/>
          <w:color w:val="000000"/>
          <w:sz w:val="24"/>
          <w:szCs w:val="24"/>
          <w:shd w:val="clear" w:color="auto" w:fill="FFFFFF"/>
          <w:lang w:eastAsia="es-UY"/>
        </w:rPr>
        <w:t>abonar ,</w:t>
      </w:r>
      <w:proofErr w:type="gramEnd"/>
      <w:r w:rsidRPr="003D0779">
        <w:rPr>
          <w:rFonts w:ascii="Times New Roman" w:eastAsia="Times New Roman" w:hAnsi="Times New Roman" w:cs="Times New Roman"/>
          <w:color w:val="000000"/>
          <w:sz w:val="24"/>
          <w:szCs w:val="24"/>
          <w:shd w:val="clear" w:color="auto" w:fill="FFFFFF"/>
          <w:lang w:eastAsia="es-UY"/>
        </w:rPr>
        <w:t xml:space="preserve"> como "sueldo", y este monto coincide con el que surge de las facturas agregadas. Se observa también que las facturas son correlativas, por lo que se puede concluir que era su única actividad laboral. Todos estos indicios, analizados en su conjunto, a la luz de las previsiones de la Recomendación Nº 198 de la OIT, permiten concluir que detrás de un arrendamiento de servicio, se escondía en </w:t>
      </w:r>
      <w:r w:rsidRPr="003D0779">
        <w:rPr>
          <w:rFonts w:ascii="Times New Roman" w:eastAsia="Times New Roman" w:hAnsi="Times New Roman" w:cs="Times New Roman"/>
          <w:color w:val="000000"/>
          <w:sz w:val="24"/>
          <w:szCs w:val="24"/>
          <w:shd w:val="clear" w:color="auto" w:fill="FFFFFF"/>
          <w:lang w:eastAsia="es-UY"/>
        </w:rPr>
        <w:lastRenderedPageBreak/>
        <w:t xml:space="preserve">realidad una verdadera relación de trabajo subordinado. V) También es objeto de agravio el rechazo de la aplicación de la teoría del acto propio. Como sostuvo </w:t>
      </w:r>
      <w:proofErr w:type="spellStart"/>
      <w:r w:rsidRPr="003D0779">
        <w:rPr>
          <w:rFonts w:ascii="Times New Roman" w:eastAsia="Times New Roman" w:hAnsi="Times New Roman" w:cs="Times New Roman"/>
          <w:color w:val="000000"/>
          <w:sz w:val="24"/>
          <w:szCs w:val="24"/>
          <w:shd w:val="clear" w:color="auto" w:fill="FFFFFF"/>
          <w:lang w:eastAsia="es-UY"/>
        </w:rPr>
        <w:t>Gelsi</w:t>
      </w:r>
      <w:proofErr w:type="spellEnd"/>
      <w:r w:rsidRPr="003D0779">
        <w:rPr>
          <w:rFonts w:ascii="Times New Roman" w:eastAsia="Times New Roman" w:hAnsi="Times New Roman" w:cs="Times New Roman"/>
          <w:color w:val="000000"/>
          <w:sz w:val="24"/>
          <w:szCs w:val="24"/>
          <w:shd w:val="clear" w:color="auto" w:fill="FFFFFF"/>
          <w:lang w:eastAsia="es-UY"/>
        </w:rPr>
        <w:t xml:space="preserve"> (Revista Jurídica Estudiantil No. 5, págs. 11 y ss.) "...la doctrina del acto propio (</w:t>
      </w:r>
      <w:proofErr w:type="spellStart"/>
      <w:r w:rsidRPr="003D0779">
        <w:rPr>
          <w:rFonts w:ascii="Times New Roman" w:eastAsia="Times New Roman" w:hAnsi="Times New Roman" w:cs="Times New Roman"/>
          <w:color w:val="000000"/>
          <w:sz w:val="24"/>
          <w:szCs w:val="24"/>
          <w:shd w:val="clear" w:color="auto" w:fill="FFFFFF"/>
          <w:lang w:eastAsia="es-UY"/>
        </w:rPr>
        <w:t>venire</w:t>
      </w:r>
      <w:proofErr w:type="spellEnd"/>
      <w:r w:rsidRPr="003D0779">
        <w:rPr>
          <w:rFonts w:ascii="Times New Roman" w:eastAsia="Times New Roman" w:hAnsi="Times New Roman" w:cs="Times New Roman"/>
          <w:color w:val="000000"/>
          <w:sz w:val="24"/>
          <w:szCs w:val="24"/>
          <w:shd w:val="clear" w:color="auto" w:fill="FFFFFF"/>
          <w:lang w:eastAsia="es-UY"/>
        </w:rPr>
        <w:t xml:space="preserve"> contra </w:t>
      </w:r>
      <w:proofErr w:type="spellStart"/>
      <w:r w:rsidRPr="003D0779">
        <w:rPr>
          <w:rFonts w:ascii="Times New Roman" w:eastAsia="Times New Roman" w:hAnsi="Times New Roman" w:cs="Times New Roman"/>
          <w:color w:val="000000"/>
          <w:sz w:val="24"/>
          <w:szCs w:val="24"/>
          <w:shd w:val="clear" w:color="auto" w:fill="FFFFFF"/>
          <w:lang w:eastAsia="es-UY"/>
        </w:rPr>
        <w:t>factum</w:t>
      </w:r>
      <w:proofErr w:type="spellEnd"/>
      <w:r w:rsidRPr="003D0779">
        <w:rPr>
          <w:rFonts w:ascii="Times New Roman" w:eastAsia="Times New Roman" w:hAnsi="Times New Roman" w:cs="Times New Roman"/>
          <w:color w:val="000000"/>
          <w:sz w:val="24"/>
          <w:szCs w:val="24"/>
          <w:shd w:val="clear" w:color="auto" w:fill="FFFFFF"/>
          <w:lang w:eastAsia="es-UY"/>
        </w:rPr>
        <w:t xml:space="preserve"> </w:t>
      </w:r>
      <w:proofErr w:type="spellStart"/>
      <w:r w:rsidRPr="003D0779">
        <w:rPr>
          <w:rFonts w:ascii="Times New Roman" w:eastAsia="Times New Roman" w:hAnsi="Times New Roman" w:cs="Times New Roman"/>
          <w:color w:val="000000"/>
          <w:sz w:val="24"/>
          <w:szCs w:val="24"/>
          <w:shd w:val="clear" w:color="auto" w:fill="FFFFFF"/>
          <w:lang w:eastAsia="es-UY"/>
        </w:rPr>
        <w:t>proprium</w:t>
      </w:r>
      <w:proofErr w:type="spellEnd"/>
      <w:r w:rsidRPr="003D0779">
        <w:rPr>
          <w:rFonts w:ascii="Times New Roman" w:eastAsia="Times New Roman" w:hAnsi="Times New Roman" w:cs="Times New Roman"/>
          <w:color w:val="000000"/>
          <w:sz w:val="24"/>
          <w:szCs w:val="24"/>
          <w:shd w:val="clear" w:color="auto" w:fill="FFFFFF"/>
          <w:lang w:eastAsia="es-UY"/>
        </w:rPr>
        <w:t xml:space="preserve">) se sustenta en la incoherencia o incongruencia de la conducta de un sujeto respecto de anteriores comportamientos, verificándose incompatibilidad por contradicción entre las mismas". En </w:t>
      </w:r>
      <w:proofErr w:type="gramStart"/>
      <w:r w:rsidRPr="003D0779">
        <w:rPr>
          <w:rFonts w:ascii="Times New Roman" w:eastAsia="Times New Roman" w:hAnsi="Times New Roman" w:cs="Times New Roman"/>
          <w:color w:val="000000"/>
          <w:sz w:val="24"/>
          <w:szCs w:val="24"/>
          <w:shd w:val="clear" w:color="auto" w:fill="FFFFFF"/>
          <w:lang w:eastAsia="es-UY"/>
        </w:rPr>
        <w:t>definitiva ,</w:t>
      </w:r>
      <w:proofErr w:type="gramEnd"/>
      <w:r w:rsidRPr="003D0779">
        <w:rPr>
          <w:rFonts w:ascii="Times New Roman" w:eastAsia="Times New Roman" w:hAnsi="Times New Roman" w:cs="Times New Roman"/>
          <w:color w:val="000000"/>
          <w:sz w:val="24"/>
          <w:szCs w:val="24"/>
          <w:shd w:val="clear" w:color="auto" w:fill="FFFFFF"/>
          <w:lang w:eastAsia="es-UY"/>
        </w:rPr>
        <w:t xml:space="preserve"> "A nadie es lícito hacer valer un derecho en contradicción con su anterior conducta, cuando esa conductas , interpretada objetivamente según la ley, las buenas costumbres, la buena fe, justifican la conclusión de que no se hará valer el derecho; o cuando el ejercicio posterior choque contra la ley , las buenas costumbres o la buena fe " (ADCUT. XXXVIII, C. 1066).- Ahora bien, como señalan </w:t>
      </w:r>
      <w:proofErr w:type="spellStart"/>
      <w:r w:rsidRPr="003D0779">
        <w:rPr>
          <w:rFonts w:ascii="Times New Roman" w:eastAsia="Times New Roman" w:hAnsi="Times New Roman" w:cs="Times New Roman"/>
          <w:color w:val="000000"/>
          <w:sz w:val="24"/>
          <w:szCs w:val="24"/>
          <w:shd w:val="clear" w:color="auto" w:fill="FFFFFF"/>
          <w:lang w:eastAsia="es-UY"/>
        </w:rPr>
        <w:t>Bernadette</w:t>
      </w:r>
      <w:proofErr w:type="spellEnd"/>
      <w:r w:rsidRPr="003D0779">
        <w:rPr>
          <w:rFonts w:ascii="Times New Roman" w:eastAsia="Times New Roman" w:hAnsi="Times New Roman" w:cs="Times New Roman"/>
          <w:color w:val="000000"/>
          <w:sz w:val="24"/>
          <w:szCs w:val="24"/>
          <w:shd w:val="clear" w:color="auto" w:fill="FFFFFF"/>
          <w:lang w:eastAsia="es-UY"/>
        </w:rPr>
        <w:t xml:space="preserve"> </w:t>
      </w:r>
      <w:proofErr w:type="spellStart"/>
      <w:r w:rsidRPr="003D0779">
        <w:rPr>
          <w:rFonts w:ascii="Times New Roman" w:eastAsia="Times New Roman" w:hAnsi="Times New Roman" w:cs="Times New Roman"/>
          <w:color w:val="000000"/>
          <w:sz w:val="24"/>
          <w:szCs w:val="24"/>
          <w:shd w:val="clear" w:color="auto" w:fill="FFFFFF"/>
          <w:lang w:eastAsia="es-UY"/>
        </w:rPr>
        <w:t>Mivielle</w:t>
      </w:r>
      <w:proofErr w:type="spellEnd"/>
      <w:r w:rsidRPr="003D0779">
        <w:rPr>
          <w:rFonts w:ascii="Times New Roman" w:eastAsia="Times New Roman" w:hAnsi="Times New Roman" w:cs="Times New Roman"/>
          <w:color w:val="000000"/>
          <w:sz w:val="24"/>
          <w:szCs w:val="24"/>
          <w:shd w:val="clear" w:color="auto" w:fill="FFFFFF"/>
          <w:lang w:eastAsia="es-UY"/>
        </w:rPr>
        <w:t xml:space="preserve"> y Alberto Reyes, para que se configure este instituto se requiere que confluyan los siguientes elementos: conducta objetivamente contradictoria, expectativa del otro sujeto, identidad subjetiva, subsidiaridad y que verse sobre derechos de naturaleza disponible. </w:t>
      </w:r>
      <w:proofErr w:type="gramStart"/>
      <w:r w:rsidRPr="003D0779">
        <w:rPr>
          <w:rFonts w:ascii="Times New Roman" w:eastAsia="Times New Roman" w:hAnsi="Times New Roman" w:cs="Times New Roman"/>
          <w:color w:val="000000"/>
          <w:sz w:val="24"/>
          <w:szCs w:val="24"/>
          <w:shd w:val="clear" w:color="auto" w:fill="FFFFFF"/>
          <w:lang w:eastAsia="es-UY"/>
        </w:rPr>
        <w:t>( La</w:t>
      </w:r>
      <w:proofErr w:type="gramEnd"/>
      <w:r w:rsidRPr="003D0779">
        <w:rPr>
          <w:rFonts w:ascii="Times New Roman" w:eastAsia="Times New Roman" w:hAnsi="Times New Roman" w:cs="Times New Roman"/>
          <w:color w:val="000000"/>
          <w:sz w:val="24"/>
          <w:szCs w:val="24"/>
          <w:shd w:val="clear" w:color="auto" w:fill="FFFFFF"/>
          <w:lang w:eastAsia="es-UY"/>
        </w:rPr>
        <w:t xml:space="preserve"> doctrina de los actos propios (perspectiva procesal civil), RUDP 2/2000, p. 292-293) En cuanto a este último elemento (la naturaleza disponible del derecho), los propios autores excluyen como derechos </w:t>
      </w:r>
      <w:proofErr w:type="gramStart"/>
      <w:r w:rsidRPr="003D0779">
        <w:rPr>
          <w:rFonts w:ascii="Times New Roman" w:eastAsia="Times New Roman" w:hAnsi="Times New Roman" w:cs="Times New Roman"/>
          <w:color w:val="000000"/>
          <w:sz w:val="24"/>
          <w:szCs w:val="24"/>
          <w:shd w:val="clear" w:color="auto" w:fill="FFFFFF"/>
          <w:lang w:eastAsia="es-UY"/>
        </w:rPr>
        <w:t>disponibles ,</w:t>
      </w:r>
      <w:proofErr w:type="gramEnd"/>
      <w:r w:rsidRPr="003D0779">
        <w:rPr>
          <w:rFonts w:ascii="Times New Roman" w:eastAsia="Times New Roman" w:hAnsi="Times New Roman" w:cs="Times New Roman"/>
          <w:color w:val="000000"/>
          <w:sz w:val="24"/>
          <w:szCs w:val="24"/>
          <w:shd w:val="clear" w:color="auto" w:fill="FFFFFF"/>
          <w:lang w:eastAsia="es-UY"/>
        </w:rPr>
        <w:t xml:space="preserve"> los derechos del trabajador. Y ello porque, en el ámbito laboral rige el principio de </w:t>
      </w:r>
      <w:proofErr w:type="spellStart"/>
      <w:proofErr w:type="gramStart"/>
      <w:r w:rsidRPr="003D0779">
        <w:rPr>
          <w:rFonts w:ascii="Times New Roman" w:eastAsia="Times New Roman" w:hAnsi="Times New Roman" w:cs="Times New Roman"/>
          <w:color w:val="000000"/>
          <w:sz w:val="24"/>
          <w:szCs w:val="24"/>
          <w:shd w:val="clear" w:color="auto" w:fill="FFFFFF"/>
          <w:lang w:eastAsia="es-UY"/>
        </w:rPr>
        <w:t>irrenunciabilidad</w:t>
      </w:r>
      <w:proofErr w:type="spellEnd"/>
      <w:r w:rsidRPr="003D0779">
        <w:rPr>
          <w:rFonts w:ascii="Times New Roman" w:eastAsia="Times New Roman" w:hAnsi="Times New Roman" w:cs="Times New Roman"/>
          <w:color w:val="000000"/>
          <w:sz w:val="24"/>
          <w:szCs w:val="24"/>
          <w:shd w:val="clear" w:color="auto" w:fill="FFFFFF"/>
          <w:lang w:eastAsia="es-UY"/>
        </w:rPr>
        <w:t xml:space="preserve"> ,</w:t>
      </w:r>
      <w:proofErr w:type="gramEnd"/>
      <w:r w:rsidRPr="003D0779">
        <w:rPr>
          <w:rFonts w:ascii="Times New Roman" w:eastAsia="Times New Roman" w:hAnsi="Times New Roman" w:cs="Times New Roman"/>
          <w:color w:val="000000"/>
          <w:sz w:val="24"/>
          <w:szCs w:val="24"/>
          <w:shd w:val="clear" w:color="auto" w:fill="FFFFFF"/>
          <w:lang w:eastAsia="es-UY"/>
        </w:rPr>
        <w:t xml:space="preserve"> el que fuera definido por </w:t>
      </w:r>
      <w:proofErr w:type="spellStart"/>
      <w:r w:rsidRPr="003D0779">
        <w:rPr>
          <w:rFonts w:ascii="Times New Roman" w:eastAsia="Times New Roman" w:hAnsi="Times New Roman" w:cs="Times New Roman"/>
          <w:color w:val="000000"/>
          <w:sz w:val="24"/>
          <w:szCs w:val="24"/>
          <w:shd w:val="clear" w:color="auto" w:fill="FFFFFF"/>
          <w:lang w:eastAsia="es-UY"/>
        </w:rPr>
        <w:t>Plá</w:t>
      </w:r>
      <w:proofErr w:type="spellEnd"/>
      <w:r w:rsidRPr="003D0779">
        <w:rPr>
          <w:rFonts w:ascii="Times New Roman" w:eastAsia="Times New Roman" w:hAnsi="Times New Roman" w:cs="Times New Roman"/>
          <w:color w:val="000000"/>
          <w:sz w:val="24"/>
          <w:szCs w:val="24"/>
          <w:shd w:val="clear" w:color="auto" w:fill="FFFFFF"/>
          <w:lang w:eastAsia="es-UY"/>
        </w:rPr>
        <w:t xml:space="preserve"> Rodríguez como "la imposibilidad jurídica de privarse voluntariamente de una o más ventajas concedidas por el derecho laboral en beneficio propio". (Principios de Derecho de Trabajo, p. 72). Es por ello, que la conducta del trabajador no puede considerase contradictoria, por el hecho de que guarde silencio sobre los puntos controvertidos, ya que dada la diferencia de poder que se genera en todo vínculo laboral, muchas veces, de su silencio depende el obtener un trabajo que le permita subsistir. VI) Con relación a la alegada apelación respecto de la sentencia interlocutoria Nº 1093/2023, habrá de rechazare la misma por falta de agravios. Véase que la expresión de agravios impuesta por virtud de los términos del artículo 253.1 del CGP debe examinar los fundamentos de la sentencia y concretar los errores que a su juicio ella tiene y de los cuales derivan y sustentan los agravios deducidos.- Atendiendo a lo expuesto, como "La expresión de agravios no constituye una simple fórmula carente de sentido, sino que exige un análisis pormenorizado de la sentencia que causa perjuicio a la parte, por medio de una crítica razonada del pronunciamiento antecedente, demostrando los motivos que se tienen para considerarla errónea, refutando en forma clara y concreta las conclusiones de hecho o aplicación de derecho. En consecuencia, debe reputarse como una inobservancia a la carga de fundar el recurso de apelación, la mera disconformidad con la sentencia; con lo cual no existe fundamento alguno para modificar las conclusiones del primer grado." (</w:t>
      </w:r>
      <w:proofErr w:type="gramStart"/>
      <w:r w:rsidRPr="003D0779">
        <w:rPr>
          <w:rFonts w:ascii="Times New Roman" w:eastAsia="Times New Roman" w:hAnsi="Times New Roman" w:cs="Times New Roman"/>
          <w:color w:val="000000"/>
          <w:sz w:val="24"/>
          <w:szCs w:val="24"/>
          <w:shd w:val="clear" w:color="auto" w:fill="FFFFFF"/>
          <w:lang w:eastAsia="es-UY"/>
        </w:rPr>
        <w:t>sentencia</w:t>
      </w:r>
      <w:proofErr w:type="gramEnd"/>
      <w:r w:rsidRPr="003D0779">
        <w:rPr>
          <w:rFonts w:ascii="Times New Roman" w:eastAsia="Times New Roman" w:hAnsi="Times New Roman" w:cs="Times New Roman"/>
          <w:color w:val="000000"/>
          <w:sz w:val="24"/>
          <w:szCs w:val="24"/>
          <w:shd w:val="clear" w:color="auto" w:fill="FFFFFF"/>
          <w:lang w:eastAsia="es-UY"/>
        </w:rPr>
        <w:t xml:space="preserve"> Nro. 67/97 de esta Sala). En efecto, tanto en el exordio como en numeral 34, anuncia la fundamentación del recurso respecto de esta providencia, por la que se resolvió la excepción de caducidad. En la recurrida se acogió la misma por entender aplicable el instituto al caso. Pero en ningún momento se desarrolla </w:t>
      </w:r>
      <w:proofErr w:type="gramStart"/>
      <w:r w:rsidRPr="003D0779">
        <w:rPr>
          <w:rFonts w:ascii="Times New Roman" w:eastAsia="Times New Roman" w:hAnsi="Times New Roman" w:cs="Times New Roman"/>
          <w:color w:val="000000"/>
          <w:sz w:val="24"/>
          <w:szCs w:val="24"/>
          <w:shd w:val="clear" w:color="auto" w:fill="FFFFFF"/>
          <w:lang w:eastAsia="es-UY"/>
        </w:rPr>
        <w:t>un</w:t>
      </w:r>
      <w:proofErr w:type="gramEnd"/>
      <w:r w:rsidRPr="003D0779">
        <w:rPr>
          <w:rFonts w:ascii="Times New Roman" w:eastAsia="Times New Roman" w:hAnsi="Times New Roman" w:cs="Times New Roman"/>
          <w:color w:val="000000"/>
          <w:sz w:val="24"/>
          <w:szCs w:val="24"/>
          <w:shd w:val="clear" w:color="auto" w:fill="FFFFFF"/>
          <w:lang w:eastAsia="es-UY"/>
        </w:rPr>
        <w:t xml:space="preserve"> argumentación crítica sobre sus fundamentos, los que en principio le resultan favorables. VII) En cuanto a los rubros </w:t>
      </w:r>
      <w:proofErr w:type="gramStart"/>
      <w:r w:rsidRPr="003D0779">
        <w:rPr>
          <w:rFonts w:ascii="Times New Roman" w:eastAsia="Times New Roman" w:hAnsi="Times New Roman" w:cs="Times New Roman"/>
          <w:color w:val="000000"/>
          <w:sz w:val="24"/>
          <w:szCs w:val="24"/>
          <w:shd w:val="clear" w:color="auto" w:fill="FFFFFF"/>
          <w:lang w:eastAsia="es-UY"/>
        </w:rPr>
        <w:t>reclamados ,</w:t>
      </w:r>
      <w:proofErr w:type="gramEnd"/>
      <w:r w:rsidRPr="003D0779">
        <w:rPr>
          <w:rFonts w:ascii="Times New Roman" w:eastAsia="Times New Roman" w:hAnsi="Times New Roman" w:cs="Times New Roman"/>
          <w:color w:val="000000"/>
          <w:sz w:val="24"/>
          <w:szCs w:val="24"/>
          <w:shd w:val="clear" w:color="auto" w:fill="FFFFFF"/>
          <w:lang w:eastAsia="es-UY"/>
        </w:rPr>
        <w:t xml:space="preserve"> los mismos no fueron objeto de agravio por lo que corresponde estar a lo resuelta en la instancia anterior. VIII) La conducta procesal de las partes, no amerita especial imposición de costas y costos. Por los fundamentos </w:t>
      </w:r>
      <w:r w:rsidRPr="003D0779">
        <w:rPr>
          <w:rFonts w:ascii="Times New Roman" w:eastAsia="Times New Roman" w:hAnsi="Times New Roman" w:cs="Times New Roman"/>
          <w:color w:val="000000"/>
          <w:sz w:val="24"/>
          <w:szCs w:val="24"/>
          <w:shd w:val="clear" w:color="auto" w:fill="FFFFFF"/>
          <w:lang w:eastAsia="es-UY"/>
        </w:rPr>
        <w:lastRenderedPageBreak/>
        <w:t xml:space="preserve">expuestos y normas citadas, el Tribunal FALLA: CONFÍRMASE LA SENTENCIA APELADA, SIN ESPECIAL CONDENACIÓN. HONORARIOS FICTOS $ 25.000.- NOTIFÍQUESE Y OPORTUNAMENTE, DEVUÉLVASE. Dra. Beatriz </w:t>
      </w:r>
      <w:proofErr w:type="spellStart"/>
      <w:r w:rsidRPr="003D0779">
        <w:rPr>
          <w:rFonts w:ascii="Times New Roman" w:eastAsia="Times New Roman" w:hAnsi="Times New Roman" w:cs="Times New Roman"/>
          <w:color w:val="000000"/>
          <w:sz w:val="24"/>
          <w:szCs w:val="24"/>
          <w:shd w:val="clear" w:color="auto" w:fill="FFFFFF"/>
          <w:lang w:eastAsia="es-UY"/>
        </w:rPr>
        <w:t>Venturini</w:t>
      </w:r>
      <w:proofErr w:type="spellEnd"/>
      <w:r w:rsidRPr="003D0779">
        <w:rPr>
          <w:rFonts w:ascii="Times New Roman" w:eastAsia="Times New Roman" w:hAnsi="Times New Roman" w:cs="Times New Roman"/>
          <w:color w:val="000000"/>
          <w:sz w:val="24"/>
          <w:szCs w:val="24"/>
          <w:shd w:val="clear" w:color="auto" w:fill="FFFFFF"/>
          <w:lang w:eastAsia="es-UY"/>
        </w:rPr>
        <w:t xml:space="preserve"> – Dra. Ana Rivas –</w:t>
      </w:r>
      <w:r w:rsidRPr="003D0779">
        <w:rPr>
          <w:rFonts w:ascii="Arial" w:eastAsia="Times New Roman" w:hAnsi="Arial" w:cs="Arial"/>
          <w:color w:val="000000"/>
          <w:sz w:val="24"/>
          <w:szCs w:val="24"/>
          <w:shd w:val="clear" w:color="auto" w:fill="FFFFFF"/>
          <w:lang w:eastAsia="es-UY"/>
        </w:rPr>
        <w:t xml:space="preserve"> Dr. Álvaro </w:t>
      </w:r>
      <w:proofErr w:type="spellStart"/>
      <w:r w:rsidRPr="003D0779">
        <w:rPr>
          <w:rFonts w:ascii="Arial" w:eastAsia="Times New Roman" w:hAnsi="Arial" w:cs="Arial"/>
          <w:color w:val="000000"/>
          <w:sz w:val="24"/>
          <w:szCs w:val="24"/>
          <w:shd w:val="clear" w:color="auto" w:fill="FFFFFF"/>
          <w:lang w:eastAsia="es-UY"/>
        </w:rPr>
        <w:t>Messere</w:t>
      </w:r>
      <w:proofErr w:type="spellEnd"/>
      <w:r w:rsidRPr="003D0779">
        <w:rPr>
          <w:rFonts w:ascii="Arial" w:eastAsia="Times New Roman" w:hAnsi="Arial" w:cs="Arial"/>
          <w:color w:val="000000"/>
          <w:sz w:val="24"/>
          <w:szCs w:val="24"/>
          <w:shd w:val="clear" w:color="auto" w:fill="FFFFFF"/>
          <w:lang w:eastAsia="es-UY"/>
        </w:rPr>
        <w:t xml:space="preserve"> MINISTROS Esc. Rosario Fernández SECRETARIA</w:t>
      </w:r>
    </w:p>
    <w:sectPr w:rsidR="0004373F" w:rsidRPr="003D07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79"/>
    <w:rsid w:val="0004373F"/>
    <w:rsid w:val="003D07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4524</Words>
  <Characters>24882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2024-07-25T17:10:00Z</dcterms:created>
  <dcterms:modified xsi:type="dcterms:W3CDTF">2024-07-25T17:12:00Z</dcterms:modified>
</cp:coreProperties>
</file>