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748" w:rsidRPr="00693753" w:rsidRDefault="00B04748" w:rsidP="00B04748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5102BA" w:rsidRPr="00693753" w:rsidRDefault="005102BA" w:rsidP="005102BA">
      <w:pPr>
        <w:rPr>
          <w:rFonts w:ascii="Arial" w:hAnsi="Arial" w:cs="Arial"/>
          <w:b/>
          <w:sz w:val="24"/>
          <w:szCs w:val="24"/>
          <w:lang w:val="es-ES"/>
        </w:rPr>
      </w:pPr>
      <w:r w:rsidRPr="00693753">
        <w:rPr>
          <w:rFonts w:ascii="Arial" w:hAnsi="Arial" w:cs="Arial"/>
          <w:b/>
          <w:sz w:val="24"/>
          <w:szCs w:val="24"/>
          <w:lang w:val="es-ES"/>
        </w:rPr>
        <w:t xml:space="preserve">TECNICA NOTARIAL </w:t>
      </w:r>
      <w:r w:rsidR="00BF6CED">
        <w:rPr>
          <w:rFonts w:ascii="Arial" w:hAnsi="Arial" w:cs="Arial"/>
          <w:b/>
          <w:sz w:val="24"/>
          <w:szCs w:val="24"/>
          <w:lang w:val="es-ES"/>
        </w:rPr>
        <w:t xml:space="preserve">Personas y Bienes </w:t>
      </w:r>
      <w:bookmarkStart w:id="0" w:name="_GoBack"/>
      <w:bookmarkEnd w:id="0"/>
      <w:r w:rsidRPr="00693753">
        <w:rPr>
          <w:rFonts w:ascii="Arial" w:hAnsi="Arial" w:cs="Arial"/>
          <w:b/>
          <w:sz w:val="24"/>
          <w:szCs w:val="24"/>
          <w:lang w:val="es-ES"/>
        </w:rPr>
        <w:t xml:space="preserve">                                    AÑO 20</w:t>
      </w:r>
      <w:r w:rsidR="00E837C6">
        <w:rPr>
          <w:rFonts w:ascii="Arial" w:hAnsi="Arial" w:cs="Arial"/>
          <w:b/>
          <w:sz w:val="24"/>
          <w:szCs w:val="24"/>
          <w:lang w:val="es-ES"/>
        </w:rPr>
        <w:t>2</w:t>
      </w:r>
      <w:r w:rsidR="00FF1B51">
        <w:rPr>
          <w:rFonts w:ascii="Arial" w:hAnsi="Arial" w:cs="Arial"/>
          <w:b/>
          <w:sz w:val="24"/>
          <w:szCs w:val="24"/>
          <w:lang w:val="es-ES"/>
        </w:rPr>
        <w:t>5</w:t>
      </w:r>
    </w:p>
    <w:p w:rsidR="005102BA" w:rsidRPr="00693753" w:rsidRDefault="005102BA" w:rsidP="005102BA">
      <w:pPr>
        <w:rPr>
          <w:rFonts w:ascii="Arial" w:hAnsi="Arial" w:cs="Arial"/>
          <w:b/>
          <w:sz w:val="24"/>
          <w:szCs w:val="24"/>
          <w:lang w:val="es-ES"/>
        </w:rPr>
      </w:pPr>
      <w:r w:rsidRPr="00693753">
        <w:rPr>
          <w:rFonts w:ascii="Arial" w:hAnsi="Arial" w:cs="Arial"/>
          <w:b/>
          <w:sz w:val="24"/>
          <w:szCs w:val="24"/>
          <w:lang w:val="es-ES"/>
        </w:rPr>
        <w:t>Grupo</w:t>
      </w:r>
      <w:r w:rsidR="00E837C6">
        <w:rPr>
          <w:rFonts w:ascii="Arial" w:hAnsi="Arial" w:cs="Arial"/>
          <w:b/>
          <w:sz w:val="24"/>
          <w:szCs w:val="24"/>
          <w:lang w:val="es-ES"/>
        </w:rPr>
        <w:t>s</w:t>
      </w:r>
      <w:r w:rsidRPr="00693753">
        <w:rPr>
          <w:rFonts w:ascii="Arial" w:hAnsi="Arial" w:cs="Arial"/>
          <w:b/>
          <w:sz w:val="24"/>
          <w:szCs w:val="24"/>
          <w:lang w:val="es-ES"/>
        </w:rPr>
        <w:t xml:space="preserve">: Esc. </w:t>
      </w:r>
      <w:r w:rsidR="00E837C6">
        <w:rPr>
          <w:rFonts w:ascii="Arial" w:hAnsi="Arial" w:cs="Arial"/>
          <w:b/>
          <w:sz w:val="24"/>
          <w:szCs w:val="24"/>
          <w:lang w:val="es-ES"/>
        </w:rPr>
        <w:t>Ana Ledesma</w:t>
      </w:r>
    </w:p>
    <w:p w:rsidR="005102BA" w:rsidRPr="00693753" w:rsidRDefault="005102BA" w:rsidP="005102BA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693753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USUFRUCTO:  </w:t>
      </w:r>
    </w:p>
    <w:p w:rsidR="005102BA" w:rsidRPr="00693753" w:rsidRDefault="00FF1B51" w:rsidP="005102BA">
      <w:pPr>
        <w:tabs>
          <w:tab w:val="left" w:pos="708"/>
          <w:tab w:val="left" w:pos="1416"/>
          <w:tab w:val="left" w:pos="2124"/>
        </w:tabs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Hoy se </w:t>
      </w:r>
      <w:r w:rsidR="00FD2CD8" w:rsidRPr="00693753">
        <w:rPr>
          <w:rFonts w:ascii="Arial" w:hAnsi="Arial" w:cs="Arial"/>
          <w:sz w:val="24"/>
          <w:szCs w:val="24"/>
          <w:lang w:val="es-ES_tradnl"/>
        </w:rPr>
        <w:t>en</w:t>
      </w:r>
      <w:r w:rsidR="005102BA" w:rsidRPr="00693753">
        <w:rPr>
          <w:rFonts w:ascii="Arial" w:hAnsi="Arial" w:cs="Arial"/>
          <w:sz w:val="24"/>
          <w:szCs w:val="24"/>
          <w:lang w:val="es-ES_tradnl"/>
        </w:rPr>
        <w:t xml:space="preserve">ajena por compraventa y tradición a </w:t>
      </w:r>
      <w:r w:rsidR="00693753">
        <w:rPr>
          <w:rFonts w:ascii="Arial" w:hAnsi="Arial" w:cs="Arial"/>
          <w:b/>
          <w:sz w:val="24"/>
          <w:szCs w:val="24"/>
          <w:lang w:val="es-ES_tradnl"/>
        </w:rPr>
        <w:t>G</w:t>
      </w:r>
      <w:r>
        <w:rPr>
          <w:rFonts w:ascii="Arial" w:hAnsi="Arial" w:cs="Arial"/>
          <w:b/>
          <w:sz w:val="24"/>
          <w:szCs w:val="24"/>
          <w:lang w:val="es-ES_tradnl"/>
        </w:rPr>
        <w:t>onzalo</w:t>
      </w:r>
      <w:r w:rsidR="00693753">
        <w:rPr>
          <w:rFonts w:ascii="Arial" w:hAnsi="Arial" w:cs="Arial"/>
          <w:b/>
          <w:sz w:val="24"/>
          <w:szCs w:val="24"/>
          <w:lang w:val="es-ES_tradnl"/>
        </w:rPr>
        <w:t xml:space="preserve"> P</w:t>
      </w:r>
      <w:r>
        <w:rPr>
          <w:rFonts w:ascii="Arial" w:hAnsi="Arial" w:cs="Arial"/>
          <w:b/>
          <w:sz w:val="24"/>
          <w:szCs w:val="24"/>
          <w:lang w:val="es-ES_tradnl"/>
        </w:rPr>
        <w:t>AZ P</w:t>
      </w:r>
      <w:r w:rsidR="00693753">
        <w:rPr>
          <w:rFonts w:ascii="Arial" w:hAnsi="Arial" w:cs="Arial"/>
          <w:b/>
          <w:sz w:val="24"/>
          <w:szCs w:val="24"/>
          <w:lang w:val="es-ES_tradnl"/>
        </w:rPr>
        <w:t>ORTO</w:t>
      </w:r>
      <w:r w:rsidR="005102BA" w:rsidRPr="00693753">
        <w:rPr>
          <w:rFonts w:ascii="Arial" w:hAnsi="Arial" w:cs="Arial"/>
          <w:sz w:val="24"/>
          <w:szCs w:val="24"/>
          <w:lang w:val="es-ES_tradnl"/>
        </w:rPr>
        <w:t xml:space="preserve">, de 16 años de edad, </w:t>
      </w:r>
      <w:r w:rsidR="00885C8E" w:rsidRPr="00693753">
        <w:rPr>
          <w:rFonts w:ascii="Arial" w:hAnsi="Arial" w:cs="Arial"/>
          <w:sz w:val="24"/>
          <w:szCs w:val="24"/>
          <w:lang w:val="es-ES_tradnl"/>
        </w:rPr>
        <w:t xml:space="preserve">casado bajo régimen legal con </w:t>
      </w:r>
      <w:r w:rsidR="00693753">
        <w:rPr>
          <w:rFonts w:ascii="Arial" w:hAnsi="Arial" w:cs="Arial"/>
          <w:sz w:val="24"/>
          <w:szCs w:val="24"/>
          <w:lang w:val="es-ES_tradnl"/>
        </w:rPr>
        <w:t>Lorena</w:t>
      </w:r>
      <w:r w:rsidR="00885C8E" w:rsidRPr="00693753">
        <w:rPr>
          <w:rFonts w:ascii="Arial" w:hAnsi="Arial" w:cs="Arial"/>
          <w:sz w:val="24"/>
          <w:szCs w:val="24"/>
          <w:lang w:val="es-ES_tradnl"/>
        </w:rPr>
        <w:t xml:space="preserve"> Márquez, </w:t>
      </w:r>
      <w:r w:rsidR="005102BA" w:rsidRPr="00693753">
        <w:rPr>
          <w:rFonts w:ascii="Arial" w:hAnsi="Arial" w:cs="Arial"/>
          <w:sz w:val="24"/>
          <w:szCs w:val="24"/>
          <w:lang w:val="es-ES_tradnl"/>
        </w:rPr>
        <w:t xml:space="preserve">el derecho de usufructo por el plazo de </w:t>
      </w:r>
      <w:r w:rsidR="00693753">
        <w:rPr>
          <w:rFonts w:ascii="Arial" w:hAnsi="Arial" w:cs="Arial"/>
          <w:sz w:val="24"/>
          <w:szCs w:val="24"/>
          <w:lang w:val="es-ES_tradnl"/>
        </w:rPr>
        <w:t>15</w:t>
      </w:r>
      <w:r w:rsidR="005102BA" w:rsidRPr="00693753">
        <w:rPr>
          <w:rFonts w:ascii="Arial" w:hAnsi="Arial" w:cs="Arial"/>
          <w:sz w:val="24"/>
          <w:szCs w:val="24"/>
          <w:lang w:val="es-ES_tradnl"/>
        </w:rPr>
        <w:t xml:space="preserve"> años sobre el solar con construcciones de su propiedad, padrón </w:t>
      </w:r>
      <w:r w:rsidR="00693753">
        <w:rPr>
          <w:rFonts w:ascii="Arial" w:hAnsi="Arial" w:cs="Arial"/>
          <w:sz w:val="24"/>
          <w:szCs w:val="24"/>
          <w:lang w:val="es-ES_tradnl"/>
        </w:rPr>
        <w:t>2</w:t>
      </w:r>
      <w:r w:rsidR="005102BA" w:rsidRPr="00693753">
        <w:rPr>
          <w:rFonts w:ascii="Arial" w:hAnsi="Arial" w:cs="Arial"/>
          <w:sz w:val="24"/>
          <w:szCs w:val="24"/>
          <w:lang w:val="es-ES_tradnl"/>
        </w:rPr>
        <w:t>0</w:t>
      </w:r>
      <w:r>
        <w:rPr>
          <w:rFonts w:ascii="Arial" w:hAnsi="Arial" w:cs="Arial"/>
          <w:sz w:val="24"/>
          <w:szCs w:val="24"/>
          <w:lang w:val="es-ES_tradnl"/>
        </w:rPr>
        <w:t>193</w:t>
      </w:r>
      <w:r w:rsidR="005102BA" w:rsidRPr="00693753">
        <w:rPr>
          <w:rFonts w:ascii="Arial" w:hAnsi="Arial" w:cs="Arial"/>
          <w:sz w:val="24"/>
          <w:szCs w:val="24"/>
          <w:lang w:val="es-ES_tradnl"/>
        </w:rPr>
        <w:t xml:space="preserve"> sito en Montevideo, por un precio de U$S </w:t>
      </w:r>
      <w:r w:rsidR="00693753">
        <w:rPr>
          <w:rFonts w:ascii="Arial" w:hAnsi="Arial" w:cs="Arial"/>
          <w:sz w:val="24"/>
          <w:szCs w:val="24"/>
          <w:lang w:val="es-ES_tradnl"/>
        </w:rPr>
        <w:t>6</w:t>
      </w:r>
      <w:r>
        <w:rPr>
          <w:rFonts w:ascii="Arial" w:hAnsi="Arial" w:cs="Arial"/>
          <w:sz w:val="24"/>
          <w:szCs w:val="24"/>
          <w:lang w:val="es-ES_tradnl"/>
        </w:rPr>
        <w:t>2</w:t>
      </w:r>
      <w:r w:rsidR="005102BA" w:rsidRPr="00693753">
        <w:rPr>
          <w:rFonts w:ascii="Arial" w:hAnsi="Arial" w:cs="Arial"/>
          <w:sz w:val="24"/>
          <w:szCs w:val="24"/>
          <w:lang w:val="es-ES_tradnl"/>
        </w:rPr>
        <w:t>.000 abonado al contado.</w:t>
      </w:r>
    </w:p>
    <w:p w:rsidR="00885C8E" w:rsidRPr="00693753" w:rsidRDefault="00885C8E" w:rsidP="00885C8E">
      <w:pPr>
        <w:tabs>
          <w:tab w:val="left" w:pos="708"/>
          <w:tab w:val="left" w:pos="1416"/>
          <w:tab w:val="left" w:pos="2124"/>
        </w:tabs>
        <w:jc w:val="both"/>
        <w:rPr>
          <w:rFonts w:ascii="Arial" w:hAnsi="Arial" w:cs="Arial"/>
          <w:sz w:val="24"/>
          <w:szCs w:val="24"/>
          <w:lang w:val="es-ES_tradnl"/>
        </w:rPr>
      </w:pPr>
      <w:r w:rsidRPr="00693753">
        <w:rPr>
          <w:rFonts w:ascii="Arial" w:hAnsi="Arial" w:cs="Arial"/>
          <w:sz w:val="24"/>
          <w:szCs w:val="24"/>
          <w:lang w:val="es-ES_tradnl"/>
        </w:rPr>
        <w:t xml:space="preserve">Las construcciones fueron realizadas en </w:t>
      </w:r>
      <w:r w:rsidR="00E837C6">
        <w:rPr>
          <w:rFonts w:ascii="Arial" w:hAnsi="Arial" w:cs="Arial"/>
          <w:sz w:val="24"/>
          <w:szCs w:val="24"/>
          <w:lang w:val="es-ES_tradnl"/>
        </w:rPr>
        <w:t>201</w:t>
      </w:r>
      <w:r w:rsidR="00FF1B51">
        <w:rPr>
          <w:rFonts w:ascii="Arial" w:hAnsi="Arial" w:cs="Arial"/>
          <w:sz w:val="24"/>
          <w:szCs w:val="24"/>
          <w:lang w:val="es-ES_tradnl"/>
        </w:rPr>
        <w:t>6</w:t>
      </w:r>
      <w:r w:rsidRPr="00693753">
        <w:rPr>
          <w:rFonts w:ascii="Arial" w:hAnsi="Arial" w:cs="Arial"/>
          <w:sz w:val="24"/>
          <w:szCs w:val="24"/>
          <w:lang w:val="es-ES_tradnl"/>
        </w:rPr>
        <w:t>.</w:t>
      </w:r>
    </w:p>
    <w:p w:rsidR="00885C8E" w:rsidRPr="00693753" w:rsidRDefault="00885C8E" w:rsidP="005102BA">
      <w:pPr>
        <w:tabs>
          <w:tab w:val="left" w:pos="708"/>
          <w:tab w:val="left" w:pos="1416"/>
          <w:tab w:val="left" w:pos="2124"/>
        </w:tabs>
        <w:jc w:val="both"/>
        <w:rPr>
          <w:rFonts w:ascii="Arial" w:hAnsi="Arial" w:cs="Arial"/>
          <w:sz w:val="24"/>
          <w:szCs w:val="24"/>
          <w:lang w:val="es-ES_tradnl"/>
        </w:rPr>
      </w:pPr>
      <w:r w:rsidRPr="00693753">
        <w:rPr>
          <w:rFonts w:ascii="Arial" w:hAnsi="Arial" w:cs="Arial"/>
          <w:sz w:val="24"/>
          <w:szCs w:val="24"/>
          <w:lang w:val="es-ES_tradnl"/>
        </w:rPr>
        <w:t xml:space="preserve">El mencionado inmueble tiene el siguiente proceso </w:t>
      </w:r>
      <w:proofErr w:type="spellStart"/>
      <w:r w:rsidRPr="00693753">
        <w:rPr>
          <w:rFonts w:ascii="Arial" w:hAnsi="Arial" w:cs="Arial"/>
          <w:sz w:val="24"/>
          <w:szCs w:val="24"/>
          <w:lang w:val="es-ES_tradnl"/>
        </w:rPr>
        <w:t>dominial</w:t>
      </w:r>
      <w:proofErr w:type="spellEnd"/>
      <w:r w:rsidRPr="00693753">
        <w:rPr>
          <w:rFonts w:ascii="Arial" w:hAnsi="Arial" w:cs="Arial"/>
          <w:sz w:val="24"/>
          <w:szCs w:val="24"/>
          <w:lang w:val="es-ES_tradnl"/>
        </w:rPr>
        <w:t>:</w:t>
      </w:r>
    </w:p>
    <w:p w:rsidR="00885C8E" w:rsidRPr="00693753" w:rsidRDefault="00CB6144" w:rsidP="005102BA">
      <w:pPr>
        <w:tabs>
          <w:tab w:val="left" w:pos="708"/>
          <w:tab w:val="left" w:pos="1416"/>
          <w:tab w:val="left" w:pos="2124"/>
        </w:tabs>
        <w:jc w:val="both"/>
        <w:rPr>
          <w:rFonts w:ascii="Arial" w:hAnsi="Arial" w:cs="Arial"/>
          <w:sz w:val="24"/>
          <w:szCs w:val="24"/>
          <w:lang w:val="es-ES_tradnl"/>
        </w:rPr>
      </w:pPr>
      <w:r w:rsidRPr="00693753">
        <w:rPr>
          <w:rFonts w:ascii="Arial" w:hAnsi="Arial" w:cs="Arial"/>
          <w:b/>
          <w:sz w:val="24"/>
          <w:szCs w:val="24"/>
          <w:u w:val="single"/>
          <w:lang w:val="es-ES_tradnl"/>
        </w:rPr>
        <w:t>19</w:t>
      </w:r>
      <w:r w:rsidR="00E837C6">
        <w:rPr>
          <w:rFonts w:ascii="Arial" w:hAnsi="Arial" w:cs="Arial"/>
          <w:b/>
          <w:sz w:val="24"/>
          <w:szCs w:val="24"/>
          <w:u w:val="single"/>
          <w:lang w:val="es-ES_tradnl"/>
        </w:rPr>
        <w:t>9</w:t>
      </w:r>
      <w:r w:rsidR="00FF1B51">
        <w:rPr>
          <w:rFonts w:ascii="Arial" w:hAnsi="Arial" w:cs="Arial"/>
          <w:b/>
          <w:sz w:val="24"/>
          <w:szCs w:val="24"/>
          <w:u w:val="single"/>
          <w:lang w:val="es-ES_tradnl"/>
        </w:rPr>
        <w:t>0</w:t>
      </w:r>
      <w:r w:rsidRPr="00693753">
        <w:rPr>
          <w:rFonts w:ascii="Arial" w:hAnsi="Arial" w:cs="Arial"/>
          <w:b/>
          <w:sz w:val="24"/>
          <w:szCs w:val="24"/>
          <w:lang w:val="es-ES_tradnl"/>
        </w:rPr>
        <w:t>.</w:t>
      </w:r>
      <w:r w:rsidR="00FD2CD8" w:rsidRPr="00693753">
        <w:rPr>
          <w:rFonts w:ascii="Arial" w:hAnsi="Arial" w:cs="Arial"/>
          <w:b/>
          <w:sz w:val="24"/>
          <w:szCs w:val="24"/>
          <w:lang w:val="es-ES_tradnl"/>
        </w:rPr>
        <w:t>-</w:t>
      </w:r>
      <w:r w:rsidR="00FD2CD8" w:rsidRPr="00693753">
        <w:rPr>
          <w:rFonts w:ascii="Arial" w:hAnsi="Arial" w:cs="Arial"/>
          <w:sz w:val="24"/>
          <w:szCs w:val="24"/>
          <w:lang w:val="es-ES_tradnl"/>
        </w:rPr>
        <w:t xml:space="preserve"> Raúl Ponce Núñez, soltero, lo enajenó por título compraventa y modo tradición</w:t>
      </w:r>
      <w:r w:rsidRPr="00693753">
        <w:rPr>
          <w:rFonts w:ascii="Arial" w:hAnsi="Arial" w:cs="Arial"/>
          <w:sz w:val="24"/>
          <w:szCs w:val="24"/>
          <w:lang w:val="es-ES_tradnl"/>
        </w:rPr>
        <w:t xml:space="preserve"> a </w:t>
      </w:r>
      <w:r w:rsidR="00FF1B51">
        <w:rPr>
          <w:rFonts w:ascii="Arial" w:hAnsi="Arial" w:cs="Arial"/>
          <w:sz w:val="24"/>
          <w:szCs w:val="24"/>
          <w:lang w:val="es-ES_tradnl"/>
        </w:rPr>
        <w:t>Gabriela</w:t>
      </w:r>
      <w:r w:rsidR="00693753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693753">
        <w:rPr>
          <w:rFonts w:ascii="Arial" w:hAnsi="Arial" w:cs="Arial"/>
          <w:sz w:val="24"/>
          <w:szCs w:val="24"/>
          <w:lang w:val="es-ES_tradnl"/>
        </w:rPr>
        <w:t>Algorta</w:t>
      </w:r>
      <w:proofErr w:type="spellEnd"/>
      <w:r w:rsidR="00693753">
        <w:rPr>
          <w:rFonts w:ascii="Arial" w:hAnsi="Arial" w:cs="Arial"/>
          <w:sz w:val="24"/>
          <w:szCs w:val="24"/>
          <w:lang w:val="es-ES_tradnl"/>
        </w:rPr>
        <w:t xml:space="preserve"> Ríos</w:t>
      </w:r>
      <w:r w:rsidRPr="00693753">
        <w:rPr>
          <w:rFonts w:ascii="Arial" w:hAnsi="Arial" w:cs="Arial"/>
          <w:sz w:val="24"/>
          <w:szCs w:val="24"/>
          <w:lang w:val="es-ES_tradnl"/>
        </w:rPr>
        <w:t>, de 1</w:t>
      </w:r>
      <w:r w:rsidR="00FF1B51">
        <w:rPr>
          <w:rFonts w:ascii="Arial" w:hAnsi="Arial" w:cs="Arial"/>
          <w:sz w:val="24"/>
          <w:szCs w:val="24"/>
          <w:lang w:val="es-ES_tradnl"/>
        </w:rPr>
        <w:t>2</w:t>
      </w:r>
      <w:r w:rsidRPr="00693753">
        <w:rPr>
          <w:rFonts w:ascii="Arial" w:hAnsi="Arial" w:cs="Arial"/>
          <w:sz w:val="24"/>
          <w:szCs w:val="24"/>
          <w:lang w:val="es-ES_tradnl"/>
        </w:rPr>
        <w:t xml:space="preserve"> años de edad, sometida a tutela dativa de Pedro Alvarez Mas.</w:t>
      </w:r>
    </w:p>
    <w:p w:rsidR="00FD2CD8" w:rsidRPr="00693753" w:rsidRDefault="00CB6144" w:rsidP="005102BA">
      <w:pPr>
        <w:tabs>
          <w:tab w:val="left" w:pos="708"/>
          <w:tab w:val="left" w:pos="1416"/>
          <w:tab w:val="left" w:pos="2124"/>
        </w:tabs>
        <w:jc w:val="both"/>
        <w:rPr>
          <w:rFonts w:ascii="Arial" w:hAnsi="Arial" w:cs="Arial"/>
          <w:sz w:val="24"/>
          <w:szCs w:val="24"/>
          <w:lang w:val="es-ES_tradnl"/>
        </w:rPr>
      </w:pPr>
      <w:r w:rsidRPr="00693753">
        <w:rPr>
          <w:rFonts w:ascii="Arial" w:hAnsi="Arial" w:cs="Arial"/>
          <w:b/>
          <w:sz w:val="24"/>
          <w:szCs w:val="24"/>
          <w:u w:val="single"/>
          <w:lang w:val="es-ES_tradnl"/>
        </w:rPr>
        <w:t>20</w:t>
      </w:r>
      <w:r w:rsidR="00E837C6">
        <w:rPr>
          <w:rFonts w:ascii="Arial" w:hAnsi="Arial" w:cs="Arial"/>
          <w:b/>
          <w:sz w:val="24"/>
          <w:szCs w:val="24"/>
          <w:u w:val="single"/>
          <w:lang w:val="es-ES_tradnl"/>
        </w:rPr>
        <w:t>1</w:t>
      </w:r>
      <w:r w:rsidRPr="00693753">
        <w:rPr>
          <w:rFonts w:ascii="Arial" w:hAnsi="Arial" w:cs="Arial"/>
          <w:b/>
          <w:sz w:val="24"/>
          <w:szCs w:val="24"/>
          <w:u w:val="single"/>
          <w:lang w:val="es-ES_tradnl"/>
        </w:rPr>
        <w:t>7</w:t>
      </w:r>
      <w:r w:rsidR="00D3106F" w:rsidRPr="00693753">
        <w:rPr>
          <w:rFonts w:ascii="Arial" w:hAnsi="Arial" w:cs="Arial"/>
          <w:b/>
          <w:sz w:val="24"/>
          <w:szCs w:val="24"/>
          <w:u w:val="single"/>
          <w:lang w:val="es-ES_tradnl"/>
        </w:rPr>
        <w:t>.-</w:t>
      </w:r>
      <w:r w:rsidRPr="0069375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D2CD8" w:rsidRPr="00693753">
        <w:rPr>
          <w:rFonts w:ascii="Arial" w:hAnsi="Arial" w:cs="Arial"/>
          <w:sz w:val="24"/>
          <w:szCs w:val="24"/>
          <w:lang w:val="es-ES_tradnl"/>
        </w:rPr>
        <w:t xml:space="preserve">Se enajenó </w:t>
      </w:r>
      <w:r w:rsidR="00FB4F18" w:rsidRPr="00693753">
        <w:rPr>
          <w:rFonts w:ascii="Arial" w:hAnsi="Arial" w:cs="Arial"/>
          <w:sz w:val="24"/>
          <w:szCs w:val="24"/>
          <w:lang w:val="es-ES_tradnl"/>
        </w:rPr>
        <w:t xml:space="preserve">todo </w:t>
      </w:r>
      <w:r w:rsidR="00FD2CD8" w:rsidRPr="00693753">
        <w:rPr>
          <w:rFonts w:ascii="Arial" w:hAnsi="Arial" w:cs="Arial"/>
          <w:sz w:val="24"/>
          <w:szCs w:val="24"/>
          <w:lang w:val="es-ES_tradnl"/>
        </w:rPr>
        <w:t xml:space="preserve">el bien por título donación y modo tradición a </w:t>
      </w:r>
      <w:r w:rsidR="00693753">
        <w:rPr>
          <w:rFonts w:ascii="Arial" w:hAnsi="Arial" w:cs="Arial"/>
          <w:b/>
          <w:sz w:val="24"/>
          <w:szCs w:val="24"/>
          <w:lang w:val="es-ES_tradnl"/>
        </w:rPr>
        <w:t>A</w:t>
      </w:r>
      <w:r w:rsidR="00E837C6">
        <w:rPr>
          <w:rFonts w:ascii="Arial" w:hAnsi="Arial" w:cs="Arial"/>
          <w:b/>
          <w:sz w:val="24"/>
          <w:szCs w:val="24"/>
          <w:lang w:val="es-ES_tradnl"/>
        </w:rPr>
        <w:t>lejandro</w:t>
      </w:r>
      <w:r w:rsidR="00693753">
        <w:rPr>
          <w:rFonts w:ascii="Arial" w:hAnsi="Arial" w:cs="Arial"/>
          <w:b/>
          <w:sz w:val="24"/>
          <w:szCs w:val="24"/>
          <w:lang w:val="es-ES_tradnl"/>
        </w:rPr>
        <w:t xml:space="preserve"> SA</w:t>
      </w:r>
      <w:r w:rsidR="00FF1B51">
        <w:rPr>
          <w:rFonts w:ascii="Arial" w:hAnsi="Arial" w:cs="Arial"/>
          <w:b/>
          <w:sz w:val="24"/>
          <w:szCs w:val="24"/>
          <w:lang w:val="es-ES_tradnl"/>
        </w:rPr>
        <w:t>NCHEZ</w:t>
      </w:r>
      <w:r w:rsidR="00693753">
        <w:rPr>
          <w:rFonts w:ascii="Arial" w:hAnsi="Arial" w:cs="Arial"/>
          <w:b/>
          <w:sz w:val="24"/>
          <w:szCs w:val="24"/>
          <w:lang w:val="es-ES_tradnl"/>
        </w:rPr>
        <w:t xml:space="preserve"> MIGUEZ</w:t>
      </w:r>
      <w:r w:rsidR="00FF1B5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r w:rsidR="00FF1B51" w:rsidRPr="00FF1B51">
        <w:rPr>
          <w:rFonts w:ascii="Arial" w:hAnsi="Arial" w:cs="Arial"/>
          <w:sz w:val="24"/>
          <w:szCs w:val="24"/>
          <w:lang w:val="es-ES_tradnl"/>
        </w:rPr>
        <w:t>de 8 años de edad</w:t>
      </w:r>
      <w:r w:rsidR="00FF1B5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r w:rsidR="00FD2CD8" w:rsidRPr="00693753">
        <w:rPr>
          <w:rFonts w:ascii="Arial" w:hAnsi="Arial" w:cs="Arial"/>
          <w:sz w:val="24"/>
          <w:szCs w:val="24"/>
          <w:lang w:val="es-ES_tradnl"/>
        </w:rPr>
        <w:t>sometido a patria potestad legítima de su madre A</w:t>
      </w:r>
      <w:r w:rsidR="00FF1B51">
        <w:rPr>
          <w:rFonts w:ascii="Arial" w:hAnsi="Arial" w:cs="Arial"/>
          <w:sz w:val="24"/>
          <w:szCs w:val="24"/>
          <w:lang w:val="es-ES_tradnl"/>
        </w:rPr>
        <w:t xml:space="preserve">urora </w:t>
      </w:r>
      <w:proofErr w:type="spellStart"/>
      <w:r w:rsidR="00693753">
        <w:rPr>
          <w:rFonts w:ascii="Arial" w:hAnsi="Arial" w:cs="Arial"/>
          <w:sz w:val="24"/>
          <w:szCs w:val="24"/>
          <w:lang w:val="es-ES_tradnl"/>
        </w:rPr>
        <w:t>Miguez</w:t>
      </w:r>
      <w:proofErr w:type="spellEnd"/>
      <w:r w:rsidR="0069375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F1B51">
        <w:rPr>
          <w:rFonts w:ascii="Arial" w:hAnsi="Arial" w:cs="Arial"/>
          <w:sz w:val="24"/>
          <w:szCs w:val="24"/>
          <w:lang w:val="es-ES_tradnl"/>
        </w:rPr>
        <w:t>Pou</w:t>
      </w:r>
      <w:r w:rsidR="00FD2CD8" w:rsidRPr="00693753">
        <w:rPr>
          <w:rFonts w:ascii="Arial" w:hAnsi="Arial" w:cs="Arial"/>
          <w:sz w:val="24"/>
          <w:szCs w:val="24"/>
          <w:lang w:val="es-ES_tradnl"/>
        </w:rPr>
        <w:t xml:space="preserve">, y </w:t>
      </w:r>
      <w:r w:rsidR="00693753">
        <w:rPr>
          <w:rFonts w:ascii="Arial" w:hAnsi="Arial" w:cs="Arial"/>
          <w:b/>
          <w:sz w:val="24"/>
          <w:szCs w:val="24"/>
          <w:lang w:val="es-ES_tradnl"/>
        </w:rPr>
        <w:t>J</w:t>
      </w:r>
      <w:r w:rsidR="00FF1B51">
        <w:rPr>
          <w:rFonts w:ascii="Arial" w:hAnsi="Arial" w:cs="Arial"/>
          <w:b/>
          <w:sz w:val="24"/>
          <w:szCs w:val="24"/>
          <w:lang w:val="es-ES_tradnl"/>
        </w:rPr>
        <w:t>ulieta SANCHEZ</w:t>
      </w:r>
      <w:r w:rsidR="00693753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E837C6">
        <w:rPr>
          <w:rFonts w:ascii="Arial" w:hAnsi="Arial" w:cs="Arial"/>
          <w:b/>
          <w:sz w:val="24"/>
          <w:szCs w:val="24"/>
          <w:lang w:val="es-ES_tradnl"/>
        </w:rPr>
        <w:t>RIVAS</w:t>
      </w:r>
      <w:r w:rsidR="00D3106F" w:rsidRPr="00693753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r w:rsidR="00D3106F" w:rsidRPr="00693753">
        <w:rPr>
          <w:rFonts w:ascii="Arial" w:hAnsi="Arial" w:cs="Arial"/>
          <w:sz w:val="24"/>
          <w:szCs w:val="24"/>
          <w:lang w:val="es-ES_tradnl"/>
        </w:rPr>
        <w:t xml:space="preserve">casada en únicas nupcias bajo régimen legal </w:t>
      </w:r>
      <w:proofErr w:type="gramStart"/>
      <w:r w:rsidR="00D3106F" w:rsidRPr="00693753">
        <w:rPr>
          <w:rFonts w:ascii="Arial" w:hAnsi="Arial" w:cs="Arial"/>
          <w:sz w:val="24"/>
          <w:szCs w:val="24"/>
          <w:lang w:val="es-ES_tradnl"/>
        </w:rPr>
        <w:t xml:space="preserve">con </w:t>
      </w:r>
      <w:r w:rsidR="00FD2CD8" w:rsidRPr="0069375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93753">
        <w:rPr>
          <w:rFonts w:ascii="Arial" w:hAnsi="Arial" w:cs="Arial"/>
          <w:sz w:val="24"/>
          <w:szCs w:val="24"/>
          <w:lang w:val="es-ES_tradnl"/>
        </w:rPr>
        <w:t>Joaquín</w:t>
      </w:r>
      <w:proofErr w:type="gramEnd"/>
      <w:r w:rsidR="00693753">
        <w:rPr>
          <w:rFonts w:ascii="Arial" w:hAnsi="Arial" w:cs="Arial"/>
          <w:sz w:val="24"/>
          <w:szCs w:val="24"/>
          <w:lang w:val="es-ES_tradnl"/>
        </w:rPr>
        <w:t xml:space="preserve"> Laborde Ríos.</w:t>
      </w:r>
    </w:p>
    <w:p w:rsidR="005102BA" w:rsidRPr="00693753" w:rsidRDefault="005102BA" w:rsidP="00693753">
      <w:pPr>
        <w:tabs>
          <w:tab w:val="left" w:pos="708"/>
          <w:tab w:val="left" w:pos="1416"/>
          <w:tab w:val="left" w:pos="2124"/>
        </w:tabs>
        <w:jc w:val="both"/>
        <w:rPr>
          <w:rFonts w:ascii="Arial" w:hAnsi="Arial" w:cs="Arial"/>
          <w:sz w:val="24"/>
          <w:szCs w:val="24"/>
          <w:u w:val="single"/>
          <w:lang w:val="es-ES_tradnl"/>
        </w:rPr>
      </w:pPr>
      <w:r w:rsidRPr="00693753">
        <w:rPr>
          <w:rFonts w:ascii="Arial" w:hAnsi="Arial" w:cs="Arial"/>
          <w:sz w:val="24"/>
          <w:szCs w:val="24"/>
          <w:u w:val="single"/>
          <w:lang w:val="es-ES_tradnl"/>
        </w:rPr>
        <w:t>De ser legalmente posible se desea pactar:</w:t>
      </w:r>
    </w:p>
    <w:p w:rsidR="005102BA" w:rsidRPr="00693753" w:rsidRDefault="005102BA" w:rsidP="00693753">
      <w:pPr>
        <w:numPr>
          <w:ilvl w:val="0"/>
          <w:numId w:val="13"/>
        </w:numPr>
        <w:tabs>
          <w:tab w:val="left" w:pos="708"/>
          <w:tab w:val="left" w:pos="1416"/>
          <w:tab w:val="left" w:pos="2124"/>
        </w:tabs>
        <w:ind w:left="714" w:hanging="357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 w:rsidRPr="00693753">
        <w:rPr>
          <w:rFonts w:ascii="Arial" w:hAnsi="Arial" w:cs="Arial"/>
          <w:sz w:val="24"/>
          <w:szCs w:val="24"/>
          <w:lang w:val="es-ES_tradnl"/>
        </w:rPr>
        <w:t>exonerar de la fianza;</w:t>
      </w:r>
    </w:p>
    <w:p w:rsidR="005102BA" w:rsidRPr="00693753" w:rsidRDefault="005102BA" w:rsidP="00693753">
      <w:pPr>
        <w:numPr>
          <w:ilvl w:val="0"/>
          <w:numId w:val="13"/>
        </w:numPr>
        <w:tabs>
          <w:tab w:val="left" w:pos="708"/>
          <w:tab w:val="left" w:pos="1416"/>
          <w:tab w:val="left" w:pos="2124"/>
        </w:tabs>
        <w:ind w:left="714" w:hanging="357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 w:rsidRPr="00693753">
        <w:rPr>
          <w:rFonts w:ascii="Arial" w:hAnsi="Arial" w:cs="Arial"/>
          <w:sz w:val="24"/>
          <w:szCs w:val="24"/>
          <w:lang w:val="es-ES_tradnl"/>
        </w:rPr>
        <w:t>un régimen diferente al legal en materia de mejoras.</w:t>
      </w:r>
    </w:p>
    <w:p w:rsidR="005102BA" w:rsidRPr="00693753" w:rsidRDefault="005102BA" w:rsidP="00693753">
      <w:pPr>
        <w:numPr>
          <w:ilvl w:val="0"/>
          <w:numId w:val="13"/>
        </w:numPr>
        <w:tabs>
          <w:tab w:val="left" w:pos="708"/>
          <w:tab w:val="left" w:pos="1416"/>
          <w:tab w:val="left" w:pos="2124"/>
        </w:tabs>
        <w:ind w:left="714" w:hanging="357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 w:rsidRPr="00693753">
        <w:rPr>
          <w:rFonts w:ascii="Arial" w:hAnsi="Arial" w:cs="Arial"/>
          <w:sz w:val="24"/>
          <w:szCs w:val="24"/>
          <w:lang w:val="es-ES_tradnl"/>
        </w:rPr>
        <w:t xml:space="preserve">establecer </w:t>
      </w:r>
      <w:proofErr w:type="gramStart"/>
      <w:r w:rsidRPr="00693753">
        <w:rPr>
          <w:rFonts w:ascii="Arial" w:hAnsi="Arial" w:cs="Arial"/>
          <w:sz w:val="24"/>
          <w:szCs w:val="24"/>
          <w:lang w:val="es-ES_tradnl"/>
        </w:rPr>
        <w:t>que</w:t>
      </w:r>
      <w:proofErr w:type="gramEnd"/>
      <w:r w:rsidRPr="00693753">
        <w:rPr>
          <w:rFonts w:ascii="Arial" w:hAnsi="Arial" w:cs="Arial"/>
          <w:sz w:val="24"/>
          <w:szCs w:val="24"/>
          <w:lang w:val="es-ES_tradnl"/>
        </w:rPr>
        <w:t xml:space="preserve"> si el usufructuario falleciere, el derecho de usufructo se trasmita a los herederos del mismo hasta el vencimiento del plazo de </w:t>
      </w:r>
      <w:r w:rsidR="003A583E">
        <w:rPr>
          <w:rFonts w:ascii="Arial" w:hAnsi="Arial" w:cs="Arial"/>
          <w:sz w:val="24"/>
          <w:szCs w:val="24"/>
          <w:lang w:val="es-ES_tradnl"/>
        </w:rPr>
        <w:t xml:space="preserve">15 </w:t>
      </w:r>
      <w:r w:rsidRPr="00693753">
        <w:rPr>
          <w:rFonts w:ascii="Arial" w:hAnsi="Arial" w:cs="Arial"/>
          <w:sz w:val="24"/>
          <w:szCs w:val="24"/>
          <w:lang w:val="es-ES_tradnl"/>
        </w:rPr>
        <w:t>años que se pacta en esta escritura.</w:t>
      </w:r>
    </w:p>
    <w:p w:rsidR="005102BA" w:rsidRPr="00693753" w:rsidRDefault="005102BA" w:rsidP="005102BA">
      <w:pPr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693753">
        <w:rPr>
          <w:rFonts w:ascii="Arial" w:hAnsi="Arial" w:cs="Arial"/>
          <w:b/>
          <w:sz w:val="24"/>
          <w:szCs w:val="24"/>
          <w:u w:val="single"/>
          <w:lang w:val="es-ES_tradnl"/>
        </w:rPr>
        <w:t>Tener presente que:</w:t>
      </w:r>
    </w:p>
    <w:p w:rsidR="00FF1B51" w:rsidRPr="00FF1B51" w:rsidRDefault="00FF1B51" w:rsidP="005102BA">
      <w:pPr>
        <w:numPr>
          <w:ilvl w:val="0"/>
          <w:numId w:val="17"/>
        </w:numPr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Julieta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Sanches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Rivas fue declarada incapaz y fue designado su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conyuge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como curador legítimo.</w:t>
      </w:r>
    </w:p>
    <w:p w:rsidR="005102BA" w:rsidRPr="00693753" w:rsidRDefault="005102BA" w:rsidP="005102BA">
      <w:pPr>
        <w:numPr>
          <w:ilvl w:val="0"/>
          <w:numId w:val="17"/>
        </w:numPr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693753">
        <w:rPr>
          <w:rFonts w:ascii="Arial" w:hAnsi="Arial" w:cs="Arial"/>
          <w:sz w:val="24"/>
          <w:szCs w:val="24"/>
          <w:lang w:val="es-ES_tradnl"/>
        </w:rPr>
        <w:t>El estudiante deberá suponer los actos o hechos</w:t>
      </w:r>
      <w:r w:rsidR="00D3106F" w:rsidRPr="00693753">
        <w:rPr>
          <w:rFonts w:ascii="Arial" w:hAnsi="Arial" w:cs="Arial"/>
          <w:sz w:val="24"/>
          <w:szCs w:val="24"/>
          <w:lang w:val="es-ES_tradnl"/>
        </w:rPr>
        <w:t xml:space="preserve"> estrictamente</w:t>
      </w:r>
      <w:r w:rsidRPr="00693753">
        <w:rPr>
          <w:rFonts w:ascii="Arial" w:hAnsi="Arial" w:cs="Arial"/>
          <w:sz w:val="24"/>
          <w:szCs w:val="24"/>
          <w:lang w:val="es-ES_tradnl"/>
        </w:rPr>
        <w:t xml:space="preserve"> necesarios para la solución de los casos planteados.</w:t>
      </w:r>
    </w:p>
    <w:p w:rsidR="005102BA" w:rsidRPr="00693753" w:rsidRDefault="00CB6144" w:rsidP="005102BA">
      <w:pPr>
        <w:numPr>
          <w:ilvl w:val="0"/>
          <w:numId w:val="17"/>
        </w:numPr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693753">
        <w:rPr>
          <w:rFonts w:ascii="Arial" w:hAnsi="Arial" w:cs="Arial"/>
          <w:sz w:val="24"/>
          <w:szCs w:val="24"/>
          <w:lang w:val="es-ES_tradnl"/>
        </w:rPr>
        <w:t>Se deberá</w:t>
      </w:r>
      <w:r w:rsidR="005102BA" w:rsidRPr="00693753">
        <w:rPr>
          <w:rFonts w:ascii="Arial" w:hAnsi="Arial" w:cs="Arial"/>
          <w:sz w:val="24"/>
          <w:szCs w:val="24"/>
          <w:lang w:val="es-ES_tradnl"/>
        </w:rPr>
        <w:t xml:space="preserve"> consignar nota de expedición de copia.</w:t>
      </w:r>
    </w:p>
    <w:p w:rsidR="00D3106F" w:rsidRPr="00693753" w:rsidRDefault="00D3106F" w:rsidP="000E47E1">
      <w:pPr>
        <w:numPr>
          <w:ilvl w:val="0"/>
          <w:numId w:val="17"/>
        </w:numPr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0E47E1">
        <w:rPr>
          <w:rFonts w:ascii="Arial" w:hAnsi="Arial" w:cs="Arial"/>
          <w:sz w:val="24"/>
          <w:szCs w:val="24"/>
          <w:lang w:val="es-ES_tradnl"/>
        </w:rPr>
        <w:t>Fundamentar al margen o en hoja aparte, las soluciones adoptadas para la resolución del caso.</w:t>
      </w:r>
    </w:p>
    <w:sectPr w:rsidR="00D3106F" w:rsidRPr="00693753" w:rsidSect="009044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5C8E"/>
    <w:multiLevelType w:val="hybridMultilevel"/>
    <w:tmpl w:val="8076D378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27B93"/>
    <w:multiLevelType w:val="hybridMultilevel"/>
    <w:tmpl w:val="644AC074"/>
    <w:lvl w:ilvl="0" w:tplc="05B67D4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4959"/>
    <w:multiLevelType w:val="hybridMultilevel"/>
    <w:tmpl w:val="E188B600"/>
    <w:lvl w:ilvl="0" w:tplc="6096F7A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u w:val="single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7479"/>
    <w:multiLevelType w:val="hybridMultilevel"/>
    <w:tmpl w:val="3A0087BC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63EC3"/>
    <w:multiLevelType w:val="hybridMultilevel"/>
    <w:tmpl w:val="FC062866"/>
    <w:lvl w:ilvl="0" w:tplc="2D24449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653"/>
    <w:multiLevelType w:val="hybridMultilevel"/>
    <w:tmpl w:val="92BE04B4"/>
    <w:lvl w:ilvl="0" w:tplc="A498DE0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575" w:hanging="360"/>
      </w:pPr>
    </w:lvl>
    <w:lvl w:ilvl="2" w:tplc="380A001B" w:tentative="1">
      <w:start w:val="1"/>
      <w:numFmt w:val="lowerRoman"/>
      <w:lvlText w:val="%3."/>
      <w:lvlJc w:val="right"/>
      <w:pPr>
        <w:ind w:left="2295" w:hanging="180"/>
      </w:pPr>
    </w:lvl>
    <w:lvl w:ilvl="3" w:tplc="380A000F" w:tentative="1">
      <w:start w:val="1"/>
      <w:numFmt w:val="decimal"/>
      <w:lvlText w:val="%4."/>
      <w:lvlJc w:val="left"/>
      <w:pPr>
        <w:ind w:left="3015" w:hanging="360"/>
      </w:pPr>
    </w:lvl>
    <w:lvl w:ilvl="4" w:tplc="380A0019" w:tentative="1">
      <w:start w:val="1"/>
      <w:numFmt w:val="lowerLetter"/>
      <w:lvlText w:val="%5."/>
      <w:lvlJc w:val="left"/>
      <w:pPr>
        <w:ind w:left="3735" w:hanging="360"/>
      </w:pPr>
    </w:lvl>
    <w:lvl w:ilvl="5" w:tplc="380A001B" w:tentative="1">
      <w:start w:val="1"/>
      <w:numFmt w:val="lowerRoman"/>
      <w:lvlText w:val="%6."/>
      <w:lvlJc w:val="right"/>
      <w:pPr>
        <w:ind w:left="4455" w:hanging="180"/>
      </w:pPr>
    </w:lvl>
    <w:lvl w:ilvl="6" w:tplc="380A000F" w:tentative="1">
      <w:start w:val="1"/>
      <w:numFmt w:val="decimal"/>
      <w:lvlText w:val="%7."/>
      <w:lvlJc w:val="left"/>
      <w:pPr>
        <w:ind w:left="5175" w:hanging="360"/>
      </w:pPr>
    </w:lvl>
    <w:lvl w:ilvl="7" w:tplc="380A0019" w:tentative="1">
      <w:start w:val="1"/>
      <w:numFmt w:val="lowerLetter"/>
      <w:lvlText w:val="%8."/>
      <w:lvlJc w:val="left"/>
      <w:pPr>
        <w:ind w:left="5895" w:hanging="360"/>
      </w:pPr>
    </w:lvl>
    <w:lvl w:ilvl="8" w:tplc="38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A3C498B"/>
    <w:multiLevelType w:val="hybridMultilevel"/>
    <w:tmpl w:val="B49A21B6"/>
    <w:lvl w:ilvl="0" w:tplc="2EF4B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352B85"/>
    <w:multiLevelType w:val="hybridMultilevel"/>
    <w:tmpl w:val="269C82C6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02F72"/>
    <w:multiLevelType w:val="hybridMultilevel"/>
    <w:tmpl w:val="91E2FBC8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0E55"/>
    <w:multiLevelType w:val="hybridMultilevel"/>
    <w:tmpl w:val="9E36E9BA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4FEB"/>
    <w:multiLevelType w:val="hybridMultilevel"/>
    <w:tmpl w:val="1ACA029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E4CCC"/>
    <w:multiLevelType w:val="hybridMultilevel"/>
    <w:tmpl w:val="0A76B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4505C"/>
    <w:multiLevelType w:val="hybridMultilevel"/>
    <w:tmpl w:val="D2F0EDA2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17B70"/>
    <w:multiLevelType w:val="hybridMultilevel"/>
    <w:tmpl w:val="51B05B3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26710"/>
    <w:multiLevelType w:val="hybridMultilevel"/>
    <w:tmpl w:val="1F30BC78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172DA"/>
    <w:multiLevelType w:val="hybridMultilevel"/>
    <w:tmpl w:val="9F04FDD4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B4686"/>
    <w:multiLevelType w:val="hybridMultilevel"/>
    <w:tmpl w:val="F592A236"/>
    <w:lvl w:ilvl="0" w:tplc="2F7C37D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125" w:hanging="360"/>
      </w:pPr>
    </w:lvl>
    <w:lvl w:ilvl="2" w:tplc="380A001B" w:tentative="1">
      <w:start w:val="1"/>
      <w:numFmt w:val="lowerRoman"/>
      <w:lvlText w:val="%3."/>
      <w:lvlJc w:val="right"/>
      <w:pPr>
        <w:ind w:left="1845" w:hanging="180"/>
      </w:pPr>
    </w:lvl>
    <w:lvl w:ilvl="3" w:tplc="380A000F" w:tentative="1">
      <w:start w:val="1"/>
      <w:numFmt w:val="decimal"/>
      <w:lvlText w:val="%4."/>
      <w:lvlJc w:val="left"/>
      <w:pPr>
        <w:ind w:left="2565" w:hanging="360"/>
      </w:pPr>
    </w:lvl>
    <w:lvl w:ilvl="4" w:tplc="380A0019" w:tentative="1">
      <w:start w:val="1"/>
      <w:numFmt w:val="lowerLetter"/>
      <w:lvlText w:val="%5."/>
      <w:lvlJc w:val="left"/>
      <w:pPr>
        <w:ind w:left="3285" w:hanging="360"/>
      </w:pPr>
    </w:lvl>
    <w:lvl w:ilvl="5" w:tplc="380A001B" w:tentative="1">
      <w:start w:val="1"/>
      <w:numFmt w:val="lowerRoman"/>
      <w:lvlText w:val="%6."/>
      <w:lvlJc w:val="right"/>
      <w:pPr>
        <w:ind w:left="4005" w:hanging="180"/>
      </w:pPr>
    </w:lvl>
    <w:lvl w:ilvl="6" w:tplc="380A000F" w:tentative="1">
      <w:start w:val="1"/>
      <w:numFmt w:val="decimal"/>
      <w:lvlText w:val="%7."/>
      <w:lvlJc w:val="left"/>
      <w:pPr>
        <w:ind w:left="4725" w:hanging="360"/>
      </w:pPr>
    </w:lvl>
    <w:lvl w:ilvl="7" w:tplc="380A0019" w:tentative="1">
      <w:start w:val="1"/>
      <w:numFmt w:val="lowerLetter"/>
      <w:lvlText w:val="%8."/>
      <w:lvlJc w:val="left"/>
      <w:pPr>
        <w:ind w:left="5445" w:hanging="360"/>
      </w:pPr>
    </w:lvl>
    <w:lvl w:ilvl="8" w:tplc="3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0"/>
  </w:num>
  <w:num w:numId="5">
    <w:abstractNumId w:val="13"/>
  </w:num>
  <w:num w:numId="6">
    <w:abstractNumId w:val="16"/>
  </w:num>
  <w:num w:numId="7">
    <w:abstractNumId w:val="15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14"/>
  </w:num>
  <w:num w:numId="13">
    <w:abstractNumId w:val="7"/>
  </w:num>
  <w:num w:numId="14">
    <w:abstractNumId w:val="6"/>
  </w:num>
  <w:num w:numId="15">
    <w:abstractNumId w:val="4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8B"/>
    <w:rsid w:val="00061DC2"/>
    <w:rsid w:val="000E47E1"/>
    <w:rsid w:val="00104D41"/>
    <w:rsid w:val="00137A40"/>
    <w:rsid w:val="001961C1"/>
    <w:rsid w:val="001C5DDE"/>
    <w:rsid w:val="001E5DF7"/>
    <w:rsid w:val="0020145D"/>
    <w:rsid w:val="00225BCF"/>
    <w:rsid w:val="002415CE"/>
    <w:rsid w:val="00245420"/>
    <w:rsid w:val="00297C0F"/>
    <w:rsid w:val="002F73F4"/>
    <w:rsid w:val="00361964"/>
    <w:rsid w:val="00395EDC"/>
    <w:rsid w:val="003A583E"/>
    <w:rsid w:val="00435506"/>
    <w:rsid w:val="004727FE"/>
    <w:rsid w:val="005102BA"/>
    <w:rsid w:val="005C3F4B"/>
    <w:rsid w:val="00606DE5"/>
    <w:rsid w:val="00693753"/>
    <w:rsid w:val="007B67ED"/>
    <w:rsid w:val="00822C4A"/>
    <w:rsid w:val="00824E99"/>
    <w:rsid w:val="008426F5"/>
    <w:rsid w:val="0086016D"/>
    <w:rsid w:val="00885C8E"/>
    <w:rsid w:val="00904469"/>
    <w:rsid w:val="00A00A4C"/>
    <w:rsid w:val="00AE1750"/>
    <w:rsid w:val="00AF58E0"/>
    <w:rsid w:val="00B00727"/>
    <w:rsid w:val="00B04748"/>
    <w:rsid w:val="00B048F3"/>
    <w:rsid w:val="00B72A8B"/>
    <w:rsid w:val="00BE71F7"/>
    <w:rsid w:val="00BF5247"/>
    <w:rsid w:val="00BF6CED"/>
    <w:rsid w:val="00C73929"/>
    <w:rsid w:val="00CB6144"/>
    <w:rsid w:val="00D3106F"/>
    <w:rsid w:val="00D60797"/>
    <w:rsid w:val="00DA227E"/>
    <w:rsid w:val="00E17F8B"/>
    <w:rsid w:val="00E3263B"/>
    <w:rsid w:val="00E837C6"/>
    <w:rsid w:val="00EC6A5C"/>
    <w:rsid w:val="00EF7502"/>
    <w:rsid w:val="00FB4F18"/>
    <w:rsid w:val="00FD2CD8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44D7BA"/>
  <w15:chartTrackingRefBased/>
  <w15:docId w15:val="{35D5A071-3D19-45C8-8097-2314354A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446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2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117B6D-BAEF-48A1-A3C9-F52C5EA1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cp:lastModifiedBy>Yenny Debernardi</cp:lastModifiedBy>
  <cp:revision>3</cp:revision>
  <dcterms:created xsi:type="dcterms:W3CDTF">2025-10-20T19:42:00Z</dcterms:created>
  <dcterms:modified xsi:type="dcterms:W3CDTF">2025-10-20T19:43:00Z</dcterms:modified>
</cp:coreProperties>
</file>