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57" w:rsidRPr="00C16880" w:rsidRDefault="00940557" w:rsidP="00862084">
      <w:pPr>
        <w:tabs>
          <w:tab w:val="left" w:pos="2040"/>
        </w:tabs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</w:p>
    <w:p w:rsidR="00F45332" w:rsidRPr="00DE4E85" w:rsidRDefault="00940557" w:rsidP="00862084">
      <w:pPr>
        <w:pStyle w:val="Prrafodelista"/>
        <w:jc w:val="center"/>
        <w:rPr>
          <w:rFonts w:eastAsiaTheme="minorEastAsia"/>
          <w:b/>
          <w:color w:val="000000" w:themeColor="text1"/>
          <w:kern w:val="24"/>
          <w:sz w:val="29"/>
          <w:szCs w:val="29"/>
          <w:u w:val="single"/>
          <w:lang w:val="es-ES"/>
        </w:rPr>
      </w:pPr>
      <w:r w:rsidRPr="00DE4E85">
        <w:rPr>
          <w:rFonts w:eastAsiaTheme="minorEastAsia"/>
          <w:b/>
          <w:color w:val="000000" w:themeColor="text1"/>
          <w:kern w:val="24"/>
          <w:sz w:val="29"/>
          <w:szCs w:val="29"/>
          <w:u w:val="single"/>
          <w:lang w:val="es-ES"/>
        </w:rPr>
        <w:t>GUIA PARA RESOLVER CASOS PRACTICOS</w:t>
      </w:r>
      <w:r w:rsidR="00370E8B" w:rsidRPr="00DE4E85">
        <w:rPr>
          <w:rFonts w:eastAsiaTheme="minorEastAsia"/>
          <w:b/>
          <w:color w:val="000000" w:themeColor="text1"/>
          <w:kern w:val="24"/>
          <w:sz w:val="29"/>
          <w:szCs w:val="29"/>
          <w:u w:val="single"/>
          <w:lang w:val="es-ES"/>
        </w:rPr>
        <w:t xml:space="preserve"> DE FORMACION DE  EXPEDIENTE JUDICIAL</w:t>
      </w:r>
    </w:p>
    <w:p w:rsidR="00F45332" w:rsidRPr="00DE4E85" w:rsidRDefault="00F45332" w:rsidP="00862084">
      <w:pPr>
        <w:tabs>
          <w:tab w:val="left" w:pos="2010"/>
        </w:tabs>
        <w:jc w:val="both"/>
        <w:rPr>
          <w:rFonts w:ascii="Times New Roman" w:hAnsi="Times New Roman" w:cs="Times New Roman"/>
          <w:sz w:val="29"/>
          <w:szCs w:val="29"/>
        </w:rPr>
      </w:pPr>
      <w:r w:rsidRPr="00DE4E85">
        <w:rPr>
          <w:rFonts w:ascii="Times New Roman" w:hAnsi="Times New Roman" w:cs="Times New Roman"/>
          <w:sz w:val="29"/>
          <w:szCs w:val="29"/>
        </w:rPr>
        <w:tab/>
      </w:r>
    </w:p>
    <w:p w:rsidR="00F45332" w:rsidRPr="00DE4E85" w:rsidRDefault="00940557" w:rsidP="00DE4E85">
      <w:pPr>
        <w:jc w:val="both"/>
        <w:rPr>
          <w:rFonts w:ascii="Times New Roman" w:hAnsi="Times New Roman" w:cs="Times New Roman"/>
          <w:sz w:val="29"/>
          <w:szCs w:val="29"/>
        </w:rPr>
      </w:pPr>
      <w:r w:rsidRPr="00DE4E85">
        <w:rPr>
          <w:rFonts w:ascii="Times New Roman" w:hAnsi="Times New Roman" w:cs="Times New Roman"/>
          <w:sz w:val="29"/>
          <w:szCs w:val="29"/>
        </w:rPr>
        <w:t>A través de la presente guía se</w:t>
      </w:r>
      <w:r w:rsidR="001937F6" w:rsidRPr="00DE4E85">
        <w:rPr>
          <w:rFonts w:ascii="Times New Roman" w:hAnsi="Times New Roman" w:cs="Times New Roman"/>
          <w:sz w:val="29"/>
          <w:szCs w:val="29"/>
        </w:rPr>
        <w:t xml:space="preserve"> indican</w:t>
      </w:r>
      <w:r w:rsidRPr="00DE4E85">
        <w:rPr>
          <w:rFonts w:ascii="Times New Roman" w:hAnsi="Times New Roman" w:cs="Times New Roman"/>
          <w:sz w:val="29"/>
          <w:szCs w:val="29"/>
        </w:rPr>
        <w:t xml:space="preserve"> </w:t>
      </w:r>
      <w:r w:rsidR="00CF3439" w:rsidRPr="00DE4E85">
        <w:rPr>
          <w:rFonts w:ascii="Times New Roman" w:hAnsi="Times New Roman" w:cs="Times New Roman"/>
          <w:sz w:val="29"/>
          <w:szCs w:val="29"/>
        </w:rPr>
        <w:t>los pasos a</w:t>
      </w:r>
      <w:r w:rsidRPr="00DE4E85">
        <w:rPr>
          <w:rFonts w:ascii="Times New Roman" w:hAnsi="Times New Roman" w:cs="Times New Roman"/>
          <w:sz w:val="29"/>
          <w:szCs w:val="29"/>
        </w:rPr>
        <w:t xml:space="preserve"> seguir para poder </w:t>
      </w:r>
      <w:r w:rsidR="00D51EA2" w:rsidRPr="00DE4E85">
        <w:rPr>
          <w:rFonts w:ascii="Times New Roman" w:hAnsi="Times New Roman" w:cs="Times New Roman"/>
          <w:sz w:val="29"/>
          <w:szCs w:val="29"/>
        </w:rPr>
        <w:t>resolver</w:t>
      </w:r>
      <w:r w:rsidR="002E3CF3" w:rsidRPr="00DE4E85">
        <w:rPr>
          <w:rFonts w:ascii="Times New Roman" w:hAnsi="Times New Roman" w:cs="Times New Roman"/>
          <w:sz w:val="29"/>
          <w:szCs w:val="29"/>
        </w:rPr>
        <w:t xml:space="preserve"> un caso práctico de Formación de Expediente Judicial</w:t>
      </w:r>
      <w:r w:rsidR="001937F6" w:rsidRPr="00DE4E85">
        <w:rPr>
          <w:rFonts w:ascii="Times New Roman" w:hAnsi="Times New Roman" w:cs="Times New Roman"/>
          <w:sz w:val="29"/>
          <w:szCs w:val="29"/>
        </w:rPr>
        <w:t>.</w:t>
      </w:r>
    </w:p>
    <w:p w:rsidR="00D51EA2" w:rsidRPr="00DE4E85" w:rsidRDefault="00D51EA2" w:rsidP="00DE4E85">
      <w:pPr>
        <w:jc w:val="both"/>
        <w:rPr>
          <w:rFonts w:ascii="Times New Roman" w:hAnsi="Times New Roman" w:cs="Times New Roman"/>
          <w:sz w:val="29"/>
          <w:szCs w:val="29"/>
        </w:rPr>
      </w:pPr>
      <w:r w:rsidRPr="00DE4E85">
        <w:rPr>
          <w:rFonts w:ascii="Times New Roman" w:hAnsi="Times New Roman" w:cs="Times New Roman"/>
          <w:sz w:val="29"/>
          <w:szCs w:val="29"/>
        </w:rPr>
        <w:t>En primer</w:t>
      </w:r>
      <w:r w:rsidR="002E3CF3" w:rsidRPr="00DE4E85">
        <w:rPr>
          <w:rFonts w:ascii="Times New Roman" w:hAnsi="Times New Roman" w:cs="Times New Roman"/>
          <w:sz w:val="29"/>
          <w:szCs w:val="29"/>
        </w:rPr>
        <w:t xml:space="preserve"> lugar haremos</w:t>
      </w:r>
      <w:r w:rsidR="00B74754" w:rsidRPr="00DE4E85">
        <w:rPr>
          <w:rFonts w:ascii="Times New Roman" w:hAnsi="Times New Roman" w:cs="Times New Roman"/>
          <w:sz w:val="29"/>
          <w:szCs w:val="29"/>
        </w:rPr>
        <w:t xml:space="preserve"> un repaso de algunos</w:t>
      </w:r>
      <w:r w:rsidR="002E3CF3" w:rsidRPr="00DE4E85">
        <w:rPr>
          <w:rFonts w:ascii="Times New Roman" w:hAnsi="Times New Roman" w:cs="Times New Roman"/>
          <w:sz w:val="29"/>
          <w:szCs w:val="29"/>
        </w:rPr>
        <w:t xml:space="preserve"> aspectos teóricos del tema.</w:t>
      </w:r>
    </w:p>
    <w:p w:rsidR="002E3CF3" w:rsidRPr="00DE4E85" w:rsidRDefault="002E3CF3" w:rsidP="00DE4E85">
      <w:pPr>
        <w:jc w:val="both"/>
        <w:rPr>
          <w:rFonts w:ascii="Times New Roman" w:hAnsi="Times New Roman" w:cs="Times New Roman"/>
          <w:sz w:val="29"/>
          <w:szCs w:val="29"/>
        </w:rPr>
      </w:pPr>
      <w:r w:rsidRPr="00DE4E85">
        <w:rPr>
          <w:rFonts w:ascii="Times New Roman" w:hAnsi="Times New Roman" w:cs="Times New Roman"/>
          <w:sz w:val="29"/>
          <w:szCs w:val="29"/>
        </w:rPr>
        <w:t>Luego veremos un caso práctico para que puedan visualizar como se va armando un expediente judicial.</w:t>
      </w:r>
    </w:p>
    <w:p w:rsidR="004C5A0C" w:rsidRPr="00DE4E85" w:rsidRDefault="002E3CF3" w:rsidP="00DE4E85">
      <w:pPr>
        <w:jc w:val="both"/>
        <w:rPr>
          <w:rFonts w:ascii="Times New Roman" w:hAnsi="Times New Roman" w:cs="Times New Roman"/>
          <w:b/>
          <w:sz w:val="29"/>
          <w:szCs w:val="29"/>
          <w:u w:val="single"/>
        </w:rPr>
      </w:pPr>
      <w:r w:rsidRPr="00DE4E85">
        <w:rPr>
          <w:rFonts w:ascii="Times New Roman" w:hAnsi="Times New Roman" w:cs="Times New Roman"/>
          <w:b/>
          <w:sz w:val="29"/>
          <w:szCs w:val="29"/>
          <w:u w:val="single"/>
        </w:rPr>
        <w:t>Aspectos teóricos de Formación de Expediente Judicial</w:t>
      </w:r>
      <w:r w:rsidR="00B74754" w:rsidRPr="00DE4E85">
        <w:rPr>
          <w:rFonts w:ascii="Times New Roman" w:hAnsi="Times New Roman" w:cs="Times New Roman"/>
          <w:b/>
          <w:sz w:val="29"/>
          <w:szCs w:val="29"/>
          <w:u w:val="single"/>
        </w:rPr>
        <w:t xml:space="preserve"> a tener en cuenta.</w:t>
      </w:r>
      <w:r w:rsidR="004C5A0C" w:rsidRPr="00DE4E85">
        <w:rPr>
          <w:rFonts w:ascii="Times New Roman" w:hAnsi="Times New Roman" w:cs="Times New Roman"/>
          <w:b/>
          <w:sz w:val="29"/>
          <w:szCs w:val="29"/>
          <w:u w:val="single"/>
        </w:rPr>
        <w:t xml:space="preserve"> </w:t>
      </w:r>
    </w:p>
    <w:p w:rsidR="002E3CF3" w:rsidRPr="00DE4E85" w:rsidRDefault="00D240C3" w:rsidP="00DE4E85">
      <w:pPr>
        <w:jc w:val="both"/>
        <w:rPr>
          <w:rFonts w:ascii="Times New Roman" w:hAnsi="Times New Roman" w:cs="Times New Roman"/>
          <w:sz w:val="29"/>
          <w:szCs w:val="29"/>
        </w:rPr>
      </w:pPr>
      <w:r w:rsidRPr="00DE4E85">
        <w:rPr>
          <w:rFonts w:ascii="Times New Roman" w:hAnsi="Times New Roman" w:cs="Times New Roman"/>
          <w:sz w:val="29"/>
          <w:szCs w:val="29"/>
        </w:rPr>
        <w:t>Comenzamos mencionando que la normativa vigente es la Ac. 6</w:t>
      </w:r>
      <w:r w:rsidR="00AA3D3D" w:rsidRPr="00DE4E85">
        <w:rPr>
          <w:rFonts w:ascii="Times New Roman" w:hAnsi="Times New Roman" w:cs="Times New Roman"/>
          <w:sz w:val="29"/>
          <w:szCs w:val="29"/>
        </w:rPr>
        <w:t>.</w:t>
      </w:r>
      <w:r w:rsidRPr="00DE4E85">
        <w:rPr>
          <w:rFonts w:ascii="Times New Roman" w:hAnsi="Times New Roman" w:cs="Times New Roman"/>
          <w:sz w:val="29"/>
          <w:szCs w:val="29"/>
        </w:rPr>
        <w:t>552 de 30 de junio de 1980.</w:t>
      </w:r>
    </w:p>
    <w:p w:rsidR="00D240C3" w:rsidRPr="00DE4E85" w:rsidRDefault="00D240C3" w:rsidP="00DE4E85">
      <w:pPr>
        <w:jc w:val="both"/>
        <w:rPr>
          <w:rFonts w:ascii="Times New Roman" w:hAnsi="Times New Roman" w:cs="Times New Roman"/>
          <w:sz w:val="29"/>
          <w:szCs w:val="29"/>
        </w:rPr>
      </w:pPr>
      <w:r w:rsidRPr="00DE4E85">
        <w:rPr>
          <w:rFonts w:ascii="Times New Roman" w:hAnsi="Times New Roman" w:cs="Times New Roman"/>
          <w:sz w:val="29"/>
          <w:szCs w:val="29"/>
        </w:rPr>
        <w:t xml:space="preserve">En la mencionada Acordada se encuentra regulado todo lo referente a la formación </w:t>
      </w:r>
      <w:r w:rsidR="00B74754" w:rsidRPr="00DE4E85">
        <w:rPr>
          <w:rFonts w:ascii="Times New Roman" w:hAnsi="Times New Roman" w:cs="Times New Roman"/>
          <w:sz w:val="29"/>
          <w:szCs w:val="29"/>
        </w:rPr>
        <w:t>de un Expediente J</w:t>
      </w:r>
      <w:r w:rsidRPr="00DE4E85">
        <w:rPr>
          <w:rFonts w:ascii="Times New Roman" w:hAnsi="Times New Roman" w:cs="Times New Roman"/>
          <w:sz w:val="29"/>
          <w:szCs w:val="29"/>
        </w:rPr>
        <w:t>udicial.</w:t>
      </w:r>
    </w:p>
    <w:p w:rsidR="00D240C3" w:rsidRPr="00DE4E85" w:rsidRDefault="002A559D" w:rsidP="00DE4E85">
      <w:pPr>
        <w:jc w:val="both"/>
        <w:rPr>
          <w:rFonts w:ascii="Times New Roman" w:hAnsi="Times New Roman" w:cs="Times New Roman"/>
          <w:sz w:val="29"/>
          <w:szCs w:val="29"/>
          <w:u w:val="single"/>
        </w:rPr>
      </w:pPr>
      <w:r w:rsidRPr="00DE4E85">
        <w:rPr>
          <w:rFonts w:ascii="Times New Roman" w:hAnsi="Times New Roman" w:cs="Times New Roman"/>
          <w:sz w:val="29"/>
          <w:szCs w:val="29"/>
        </w:rPr>
        <w:t>En primer lugar, el Artículo</w:t>
      </w:r>
      <w:r w:rsidR="00D240C3" w:rsidRPr="00DE4E85">
        <w:rPr>
          <w:rFonts w:ascii="Times New Roman" w:hAnsi="Times New Roman" w:cs="Times New Roman"/>
          <w:sz w:val="29"/>
          <w:szCs w:val="29"/>
        </w:rPr>
        <w:t xml:space="preserve"> I hace referencia a la Caratula del Expediente Judicial “</w:t>
      </w:r>
      <w:r w:rsidR="00D240C3" w:rsidRPr="00DE4E85">
        <w:rPr>
          <w:rFonts w:ascii="Times New Roman" w:hAnsi="Times New Roman" w:cs="Times New Roman"/>
          <w:i/>
          <w:sz w:val="29"/>
          <w:szCs w:val="29"/>
          <w:u w:val="single"/>
        </w:rPr>
        <w:t xml:space="preserve">Los expedientes </w:t>
      </w:r>
      <w:r w:rsidR="00AA3D3D" w:rsidRPr="00DE4E85">
        <w:rPr>
          <w:rFonts w:ascii="Times New Roman" w:hAnsi="Times New Roman" w:cs="Times New Roman"/>
          <w:i/>
          <w:sz w:val="29"/>
          <w:szCs w:val="29"/>
          <w:u w:val="single"/>
        </w:rPr>
        <w:t>deberán</w:t>
      </w:r>
      <w:r w:rsidR="00D240C3" w:rsidRPr="00DE4E85">
        <w:rPr>
          <w:rFonts w:ascii="Times New Roman" w:hAnsi="Times New Roman" w:cs="Times New Roman"/>
          <w:i/>
          <w:sz w:val="29"/>
          <w:szCs w:val="29"/>
          <w:u w:val="single"/>
        </w:rPr>
        <w:t xml:space="preserve"> ser correctamente caratulados con expresa </w:t>
      </w:r>
      <w:r w:rsidR="00D240C3" w:rsidRPr="00DE4E85">
        <w:rPr>
          <w:rFonts w:ascii="Times New Roman" w:hAnsi="Times New Roman" w:cs="Times New Roman"/>
          <w:i/>
          <w:sz w:val="29"/>
          <w:szCs w:val="29"/>
        </w:rPr>
        <w:t xml:space="preserve">mención </w:t>
      </w:r>
      <w:r w:rsidR="00D240C3" w:rsidRPr="00DE4E85">
        <w:rPr>
          <w:rFonts w:ascii="Times New Roman" w:hAnsi="Times New Roman" w:cs="Times New Roman"/>
          <w:b/>
          <w:i/>
          <w:sz w:val="29"/>
          <w:szCs w:val="29"/>
          <w:u w:val="single"/>
        </w:rPr>
        <w:t>de actores, demandados y demás constancias pertinentes</w:t>
      </w:r>
      <w:r w:rsidR="00D240C3" w:rsidRPr="00DE4E85">
        <w:rPr>
          <w:rFonts w:ascii="Times New Roman" w:hAnsi="Times New Roman" w:cs="Times New Roman"/>
          <w:b/>
          <w:i/>
          <w:sz w:val="29"/>
          <w:szCs w:val="29"/>
        </w:rPr>
        <w:t>…</w:t>
      </w:r>
      <w:r w:rsidR="00D240C3" w:rsidRPr="00DE4E85">
        <w:rPr>
          <w:rFonts w:ascii="Times New Roman" w:hAnsi="Times New Roman" w:cs="Times New Roman"/>
          <w:sz w:val="29"/>
          <w:szCs w:val="29"/>
        </w:rPr>
        <w:t>”.</w:t>
      </w:r>
    </w:p>
    <w:p w:rsidR="00865CC2" w:rsidRPr="00DE4E85" w:rsidRDefault="002A559D" w:rsidP="00DE4E85">
      <w:pPr>
        <w:jc w:val="both"/>
        <w:rPr>
          <w:rFonts w:ascii="Times New Roman" w:hAnsi="Times New Roman" w:cs="Times New Roman"/>
          <w:i/>
          <w:sz w:val="29"/>
          <w:szCs w:val="29"/>
          <w:u w:val="single"/>
        </w:rPr>
      </w:pPr>
      <w:r w:rsidRPr="00DE4E85">
        <w:rPr>
          <w:rFonts w:ascii="Times New Roman" w:hAnsi="Times New Roman" w:cs="Times New Roman"/>
          <w:sz w:val="29"/>
          <w:szCs w:val="29"/>
        </w:rPr>
        <w:t>El Articulo</w:t>
      </w:r>
      <w:r w:rsidR="00D240C3" w:rsidRPr="00DE4E85">
        <w:rPr>
          <w:rFonts w:ascii="Times New Roman" w:hAnsi="Times New Roman" w:cs="Times New Roman"/>
          <w:sz w:val="29"/>
          <w:szCs w:val="29"/>
        </w:rPr>
        <w:t xml:space="preserve"> II </w:t>
      </w:r>
      <w:r w:rsidR="00865CC2" w:rsidRPr="00DE4E85">
        <w:rPr>
          <w:rFonts w:ascii="Times New Roman" w:hAnsi="Times New Roman" w:cs="Times New Roman"/>
          <w:sz w:val="29"/>
          <w:szCs w:val="29"/>
        </w:rPr>
        <w:t>establece sobre la Foliatura “</w:t>
      </w:r>
      <w:r w:rsidR="00865CC2" w:rsidRPr="00DE4E85">
        <w:rPr>
          <w:rFonts w:ascii="Times New Roman" w:hAnsi="Times New Roman" w:cs="Times New Roman"/>
          <w:i/>
          <w:sz w:val="29"/>
          <w:szCs w:val="29"/>
          <w:u w:val="single"/>
        </w:rPr>
        <w:t xml:space="preserve">Todo expediente debe ser foliado </w:t>
      </w:r>
      <w:r w:rsidR="00865CC2" w:rsidRPr="00DE4E85">
        <w:rPr>
          <w:rFonts w:ascii="Times New Roman" w:hAnsi="Times New Roman" w:cs="Times New Roman"/>
          <w:b/>
          <w:i/>
          <w:sz w:val="29"/>
          <w:szCs w:val="29"/>
          <w:u w:val="single"/>
        </w:rPr>
        <w:t>con guarismos y en forma manuscrita</w:t>
      </w:r>
      <w:r w:rsidR="00865CC2" w:rsidRPr="00DE4E85">
        <w:rPr>
          <w:rFonts w:ascii="Times New Roman" w:hAnsi="Times New Roman" w:cs="Times New Roman"/>
          <w:b/>
          <w:i/>
          <w:sz w:val="29"/>
          <w:szCs w:val="29"/>
        </w:rPr>
        <w:t>..</w:t>
      </w:r>
      <w:r w:rsidR="00865CC2" w:rsidRPr="00DE4E85">
        <w:rPr>
          <w:rFonts w:ascii="Times New Roman" w:hAnsi="Times New Roman" w:cs="Times New Roman"/>
          <w:i/>
          <w:sz w:val="29"/>
          <w:szCs w:val="29"/>
        </w:rPr>
        <w:t>.”</w:t>
      </w:r>
    </w:p>
    <w:p w:rsidR="00865CC2" w:rsidRPr="00DE4E85" w:rsidRDefault="00865CC2" w:rsidP="00DE4E85">
      <w:pPr>
        <w:jc w:val="both"/>
        <w:rPr>
          <w:rFonts w:ascii="Times New Roman" w:eastAsiaTheme="minorEastAsia" w:hAnsi="Times New Roman" w:cs="Times New Roman"/>
          <w:i/>
          <w:color w:val="000000" w:themeColor="text1"/>
          <w:kern w:val="24"/>
          <w:sz w:val="29"/>
          <w:szCs w:val="29"/>
        </w:rPr>
      </w:pP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</w:rPr>
        <w:t>En cuanto a la agregación de documentos el</w:t>
      </w:r>
      <w:r w:rsidR="002A559D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</w:rPr>
        <w:t xml:space="preserve"> Articulo</w:t>
      </w: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</w:rPr>
        <w:t xml:space="preserve"> III establece “AGREGACION DE DOCUMENTOS.- </w:t>
      </w:r>
      <w:r w:rsidRPr="00DE4E85">
        <w:rPr>
          <w:rFonts w:ascii="Times New Roman" w:eastAsiaTheme="minorEastAsia" w:hAnsi="Times New Roman" w:cs="Times New Roman"/>
          <w:i/>
          <w:color w:val="000000" w:themeColor="text1"/>
          <w:kern w:val="24"/>
          <w:sz w:val="29"/>
          <w:szCs w:val="29"/>
        </w:rPr>
        <w:t>Cuando deba agregarse un escrito al que se adjuntan documentos, estos precederán al escrito con el cual han sido presentados…”</w:t>
      </w:r>
    </w:p>
    <w:p w:rsidR="00865CC2" w:rsidRPr="00DE4E85" w:rsidRDefault="00865CC2" w:rsidP="00DE4E85">
      <w:pPr>
        <w:jc w:val="both"/>
        <w:rPr>
          <w:rFonts w:ascii="Times New Roman" w:hAnsi="Times New Roman" w:cs="Times New Roman"/>
          <w:sz w:val="29"/>
          <w:szCs w:val="29"/>
          <w:u w:val="single"/>
        </w:rPr>
      </w:pP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</w:rPr>
        <w:t>Entonces, la regla es que en primer lugar se agregan los documentos y por último el Escrito Judicial.</w:t>
      </w:r>
    </w:p>
    <w:p w:rsidR="00865CC2" w:rsidRPr="00DE4E85" w:rsidRDefault="00865CC2" w:rsidP="00DE4E85">
      <w:pPr>
        <w:pStyle w:val="NormalWeb"/>
        <w:spacing w:before="91" w:beforeAutospacing="0" w:after="120" w:afterAutospacing="0"/>
        <w:jc w:val="both"/>
        <w:rPr>
          <w:sz w:val="29"/>
          <w:szCs w:val="29"/>
        </w:rPr>
      </w:pPr>
      <w:r w:rsidRPr="00DE4E85">
        <w:rPr>
          <w:rFonts w:eastAsiaTheme="minorEastAsia"/>
          <w:color w:val="000000" w:themeColor="text1"/>
          <w:kern w:val="24"/>
          <w:sz w:val="29"/>
          <w:szCs w:val="29"/>
        </w:rPr>
        <w:lastRenderedPageBreak/>
        <w:t xml:space="preserve">En el único caso en que se altera el orden de agregación de documentos previsto </w:t>
      </w:r>
      <w:r w:rsidR="002A559D" w:rsidRPr="00DE4E85">
        <w:rPr>
          <w:rFonts w:eastAsiaTheme="minorEastAsia"/>
          <w:color w:val="000000" w:themeColor="text1"/>
          <w:kern w:val="24"/>
          <w:sz w:val="29"/>
          <w:szCs w:val="29"/>
        </w:rPr>
        <w:t>en el Artículo</w:t>
      </w:r>
      <w:r w:rsidRPr="00DE4E85">
        <w:rPr>
          <w:rFonts w:eastAsiaTheme="minorEastAsia"/>
          <w:color w:val="000000" w:themeColor="text1"/>
          <w:kern w:val="24"/>
          <w:sz w:val="29"/>
          <w:szCs w:val="29"/>
        </w:rPr>
        <w:t xml:space="preserve"> III, es si nos encontramos ante una de l</w:t>
      </w:r>
      <w:r w:rsidR="002A559D" w:rsidRPr="00DE4E85">
        <w:rPr>
          <w:rFonts w:eastAsiaTheme="minorEastAsia"/>
          <w:color w:val="000000" w:themeColor="text1"/>
          <w:kern w:val="24"/>
          <w:sz w:val="29"/>
          <w:szCs w:val="29"/>
        </w:rPr>
        <w:t>as situaciones previstas en el A</w:t>
      </w:r>
      <w:r w:rsidRPr="00DE4E85">
        <w:rPr>
          <w:rFonts w:eastAsiaTheme="minorEastAsia"/>
          <w:color w:val="000000" w:themeColor="text1"/>
          <w:kern w:val="24"/>
          <w:sz w:val="29"/>
          <w:szCs w:val="29"/>
        </w:rPr>
        <w:t>rt. 68 del CGP.</w:t>
      </w:r>
    </w:p>
    <w:p w:rsidR="00865CC2" w:rsidRPr="00DE4E85" w:rsidRDefault="00865CC2" w:rsidP="00DE4E85">
      <w:pPr>
        <w:pStyle w:val="NormalWeb"/>
        <w:spacing w:before="91" w:beforeAutospacing="0" w:after="120" w:afterAutospacing="0"/>
        <w:jc w:val="both"/>
        <w:rPr>
          <w:rFonts w:eastAsiaTheme="minorEastAsia"/>
          <w:color w:val="000000" w:themeColor="text1"/>
          <w:kern w:val="24"/>
          <w:sz w:val="29"/>
          <w:szCs w:val="29"/>
        </w:rPr>
      </w:pPr>
      <w:r w:rsidRPr="00DE4E85">
        <w:rPr>
          <w:rFonts w:eastAsiaTheme="minorEastAsia"/>
          <w:color w:val="000000" w:themeColor="text1"/>
          <w:kern w:val="24"/>
          <w:sz w:val="29"/>
          <w:szCs w:val="29"/>
        </w:rPr>
        <w:t>Si se da una de l</w:t>
      </w:r>
      <w:r w:rsidR="002A559D" w:rsidRPr="00DE4E85">
        <w:rPr>
          <w:rFonts w:eastAsiaTheme="minorEastAsia"/>
          <w:color w:val="000000" w:themeColor="text1"/>
          <w:kern w:val="24"/>
          <w:sz w:val="29"/>
          <w:szCs w:val="29"/>
        </w:rPr>
        <w:t>as situaciones previstas en el A</w:t>
      </w:r>
      <w:r w:rsidRPr="00DE4E85">
        <w:rPr>
          <w:rFonts w:eastAsiaTheme="minorEastAsia"/>
          <w:color w:val="000000" w:themeColor="text1"/>
          <w:kern w:val="24"/>
          <w:sz w:val="29"/>
          <w:szCs w:val="29"/>
        </w:rPr>
        <w:t>rt</w:t>
      </w:r>
      <w:r w:rsidR="002A559D" w:rsidRPr="00DE4E85">
        <w:rPr>
          <w:rFonts w:eastAsiaTheme="minorEastAsia"/>
          <w:color w:val="000000" w:themeColor="text1"/>
          <w:kern w:val="24"/>
          <w:sz w:val="29"/>
          <w:szCs w:val="29"/>
        </w:rPr>
        <w:t>.</w:t>
      </w:r>
      <w:r w:rsidRPr="00DE4E85">
        <w:rPr>
          <w:rFonts w:eastAsiaTheme="minorEastAsia"/>
          <w:color w:val="000000" w:themeColor="text1"/>
          <w:kern w:val="24"/>
          <w:sz w:val="29"/>
          <w:szCs w:val="29"/>
        </w:rPr>
        <w:t xml:space="preserve"> 68 del CGP, en primer lugar se agregara el Escrito Judicial, seguido de la certificación Notarial o Actuarial y </w:t>
      </w:r>
      <w:r w:rsidRPr="00DE4E85">
        <w:rPr>
          <w:rFonts w:eastAsiaTheme="minorEastAsia"/>
          <w:b/>
          <w:bCs/>
          <w:color w:val="000000" w:themeColor="text1"/>
          <w:kern w:val="24"/>
          <w:sz w:val="29"/>
          <w:szCs w:val="29"/>
          <w:u w:val="single"/>
        </w:rPr>
        <w:t xml:space="preserve">luego </w:t>
      </w:r>
      <w:r w:rsidRPr="00DE4E85">
        <w:rPr>
          <w:rFonts w:eastAsiaTheme="minorEastAsia"/>
          <w:color w:val="000000" w:themeColor="text1"/>
          <w:kern w:val="24"/>
          <w:sz w:val="29"/>
          <w:szCs w:val="29"/>
        </w:rPr>
        <w:t>vendrán los documentos.</w:t>
      </w:r>
    </w:p>
    <w:p w:rsidR="00865CC2" w:rsidRPr="00DE4E85" w:rsidRDefault="00865CC2" w:rsidP="00DE4E85">
      <w:pPr>
        <w:pStyle w:val="NormalWeb"/>
        <w:spacing w:before="91" w:beforeAutospacing="0" w:after="120" w:afterAutospacing="0"/>
        <w:jc w:val="both"/>
        <w:rPr>
          <w:color w:val="3C4043"/>
          <w:sz w:val="29"/>
          <w:szCs w:val="29"/>
          <w:shd w:val="clear" w:color="auto" w:fill="FFFFFF"/>
        </w:rPr>
      </w:pPr>
      <w:r w:rsidRPr="00DE4E85">
        <w:rPr>
          <w:rFonts w:eastAsiaTheme="minorEastAsia"/>
          <w:color w:val="000000" w:themeColor="text1"/>
          <w:kern w:val="24"/>
          <w:sz w:val="29"/>
          <w:szCs w:val="29"/>
        </w:rPr>
        <w:t xml:space="preserve">Otro aspecto relacionado a la agregación de documentos es, </w:t>
      </w:r>
      <w:r w:rsidR="00086179" w:rsidRPr="00DE4E85">
        <w:rPr>
          <w:color w:val="3C4043"/>
          <w:sz w:val="29"/>
          <w:szCs w:val="29"/>
          <w:shd w:val="clear" w:color="auto" w:fill="FFFFFF"/>
        </w:rPr>
        <w:t>¿</w:t>
      </w:r>
      <w:r w:rsidR="00086179" w:rsidRPr="00DE4E85">
        <w:rPr>
          <w:rFonts w:eastAsiaTheme="minorEastAsia"/>
          <w:color w:val="000000" w:themeColor="text1"/>
          <w:kern w:val="24"/>
          <w:sz w:val="29"/>
          <w:szCs w:val="29"/>
        </w:rPr>
        <w:t>cómo</w:t>
      </w:r>
      <w:r w:rsidRPr="00DE4E85">
        <w:rPr>
          <w:rFonts w:eastAsiaTheme="minorEastAsia"/>
          <w:color w:val="000000" w:themeColor="text1"/>
          <w:kern w:val="24"/>
          <w:sz w:val="29"/>
          <w:szCs w:val="29"/>
        </w:rPr>
        <w:t xml:space="preserve"> hacemos para agregar documentos de tamaño pequeño</w:t>
      </w:r>
      <w:proofErr w:type="gramStart"/>
      <w:r w:rsidR="00086179" w:rsidRPr="00DE4E85">
        <w:rPr>
          <w:color w:val="3C4043"/>
          <w:sz w:val="29"/>
          <w:szCs w:val="29"/>
          <w:shd w:val="clear" w:color="auto" w:fill="FFFFFF"/>
        </w:rPr>
        <w:t>?.</w:t>
      </w:r>
      <w:proofErr w:type="gramEnd"/>
    </w:p>
    <w:p w:rsidR="00086179" w:rsidRPr="00DE4E85" w:rsidRDefault="002A559D" w:rsidP="00DE4E85">
      <w:pPr>
        <w:pStyle w:val="NormalWeb"/>
        <w:spacing w:before="91" w:beforeAutospacing="0" w:after="120" w:afterAutospacing="0"/>
        <w:jc w:val="both"/>
        <w:rPr>
          <w:color w:val="3C4043"/>
          <w:sz w:val="29"/>
          <w:szCs w:val="29"/>
          <w:shd w:val="clear" w:color="auto" w:fill="FFFFFF"/>
        </w:rPr>
      </w:pPr>
      <w:r w:rsidRPr="00DE4E85">
        <w:rPr>
          <w:color w:val="3C4043"/>
          <w:sz w:val="29"/>
          <w:szCs w:val="29"/>
          <w:shd w:val="clear" w:color="auto" w:fill="FFFFFF"/>
        </w:rPr>
        <w:t>El Artículo</w:t>
      </w:r>
      <w:r w:rsidR="00086179" w:rsidRPr="00DE4E85">
        <w:rPr>
          <w:color w:val="3C4043"/>
          <w:sz w:val="29"/>
          <w:szCs w:val="29"/>
          <w:shd w:val="clear" w:color="auto" w:fill="FFFFFF"/>
        </w:rPr>
        <w:t xml:space="preserve"> III de la Ac. 6</w:t>
      </w:r>
      <w:r w:rsidR="00AA3D3D" w:rsidRPr="00DE4E85">
        <w:rPr>
          <w:color w:val="3C4043"/>
          <w:sz w:val="29"/>
          <w:szCs w:val="29"/>
          <w:shd w:val="clear" w:color="auto" w:fill="FFFFFF"/>
        </w:rPr>
        <w:t>.</w:t>
      </w:r>
      <w:r w:rsidR="00086179" w:rsidRPr="00DE4E85">
        <w:rPr>
          <w:color w:val="3C4043"/>
          <w:sz w:val="29"/>
          <w:szCs w:val="29"/>
          <w:shd w:val="clear" w:color="auto" w:fill="FFFFFF"/>
        </w:rPr>
        <w:t xml:space="preserve">552 establece “. Aquel documento que carezca del correspondiente margen, a los efectos mencionados, </w:t>
      </w:r>
      <w:r w:rsidR="00086179" w:rsidRPr="00DE4E85">
        <w:rPr>
          <w:b/>
          <w:color w:val="3C4043"/>
          <w:sz w:val="29"/>
          <w:szCs w:val="29"/>
          <w:shd w:val="clear" w:color="auto" w:fill="FFFFFF"/>
        </w:rPr>
        <w:t>se fijara sobre una hoja de actuación</w:t>
      </w:r>
      <w:r w:rsidR="00086179" w:rsidRPr="00DE4E85">
        <w:rPr>
          <w:color w:val="3C4043"/>
          <w:sz w:val="29"/>
          <w:szCs w:val="29"/>
          <w:shd w:val="clear" w:color="auto" w:fill="FFFFFF"/>
        </w:rPr>
        <w:t xml:space="preserve"> y el Secretario, Actuario o quien haga sus veces, dejara constancia bajo su firma de tal hecho”</w:t>
      </w:r>
    </w:p>
    <w:p w:rsidR="00086179" w:rsidRPr="00DE4E85" w:rsidRDefault="00086179" w:rsidP="00DE4E85">
      <w:pPr>
        <w:pStyle w:val="NormalWeb"/>
        <w:spacing w:before="91" w:beforeAutospacing="0" w:after="120" w:afterAutospacing="0"/>
        <w:jc w:val="both"/>
        <w:rPr>
          <w:color w:val="3C4043"/>
          <w:sz w:val="29"/>
          <w:szCs w:val="29"/>
          <w:shd w:val="clear" w:color="auto" w:fill="FFFFFF"/>
        </w:rPr>
      </w:pPr>
      <w:r w:rsidRPr="00DE4E85">
        <w:rPr>
          <w:color w:val="3C4043"/>
          <w:sz w:val="29"/>
          <w:szCs w:val="29"/>
          <w:shd w:val="clear" w:color="auto" w:fill="FFFFFF"/>
        </w:rPr>
        <w:t>Ento</w:t>
      </w:r>
      <w:r w:rsidR="00661BD9" w:rsidRPr="00DE4E85">
        <w:rPr>
          <w:color w:val="3C4043"/>
          <w:sz w:val="29"/>
          <w:szCs w:val="29"/>
          <w:shd w:val="clear" w:color="auto" w:fill="FFFFFF"/>
        </w:rPr>
        <w:t>nces, si tenemos un documento de</w:t>
      </w:r>
      <w:r w:rsidRPr="00DE4E85">
        <w:rPr>
          <w:color w:val="3C4043"/>
          <w:sz w:val="29"/>
          <w:szCs w:val="29"/>
          <w:shd w:val="clear" w:color="auto" w:fill="FFFFFF"/>
        </w:rPr>
        <w:t xml:space="preserve"> tamaño</w:t>
      </w:r>
      <w:r w:rsidR="00661BD9" w:rsidRPr="00DE4E85">
        <w:rPr>
          <w:color w:val="3C4043"/>
          <w:sz w:val="29"/>
          <w:szCs w:val="29"/>
          <w:shd w:val="clear" w:color="auto" w:fill="FFFFFF"/>
        </w:rPr>
        <w:t xml:space="preserve"> de H</w:t>
      </w:r>
      <w:r w:rsidRPr="00DE4E85">
        <w:rPr>
          <w:color w:val="3C4043"/>
          <w:sz w:val="29"/>
          <w:szCs w:val="29"/>
          <w:shd w:val="clear" w:color="auto" w:fill="FFFFFF"/>
        </w:rPr>
        <w:t>oja A4, no hay inconv</w:t>
      </w:r>
      <w:r w:rsidR="00661BD9" w:rsidRPr="00DE4E85">
        <w:rPr>
          <w:color w:val="3C4043"/>
          <w:sz w:val="29"/>
          <w:szCs w:val="29"/>
          <w:shd w:val="clear" w:color="auto" w:fill="FFFFFF"/>
        </w:rPr>
        <w:t>enientes, se agrega</w:t>
      </w:r>
      <w:r w:rsidR="002A559D" w:rsidRPr="00DE4E85">
        <w:rPr>
          <w:color w:val="3C4043"/>
          <w:sz w:val="29"/>
          <w:szCs w:val="29"/>
          <w:shd w:val="clear" w:color="auto" w:fill="FFFFFF"/>
        </w:rPr>
        <w:t xml:space="preserve"> el documento</w:t>
      </w:r>
      <w:r w:rsidR="00661BD9" w:rsidRPr="00DE4E85">
        <w:rPr>
          <w:color w:val="3C4043"/>
          <w:sz w:val="29"/>
          <w:szCs w:val="29"/>
          <w:shd w:val="clear" w:color="auto" w:fill="FFFFFF"/>
        </w:rPr>
        <w:t xml:space="preserve"> con ese tamaño</w:t>
      </w:r>
      <w:r w:rsidRPr="00DE4E85">
        <w:rPr>
          <w:color w:val="3C4043"/>
          <w:sz w:val="29"/>
          <w:szCs w:val="29"/>
          <w:shd w:val="clear" w:color="auto" w:fill="FFFFFF"/>
        </w:rPr>
        <w:t xml:space="preserve">. </w:t>
      </w:r>
      <w:r w:rsidR="00AA3D3D" w:rsidRPr="00DE4E85">
        <w:rPr>
          <w:color w:val="3C4043"/>
          <w:sz w:val="29"/>
          <w:szCs w:val="29"/>
          <w:shd w:val="clear" w:color="auto" w:fill="FFFFFF"/>
        </w:rPr>
        <w:t>Ej.</w:t>
      </w:r>
      <w:r w:rsidRPr="00DE4E85">
        <w:rPr>
          <w:color w:val="3C4043"/>
          <w:sz w:val="29"/>
          <w:szCs w:val="29"/>
          <w:shd w:val="clear" w:color="auto" w:fill="FFFFFF"/>
        </w:rPr>
        <w:t xml:space="preserve"> Testimonio de partida de Estado Civil.</w:t>
      </w:r>
    </w:p>
    <w:p w:rsidR="002A559D" w:rsidRPr="00DE4E85" w:rsidRDefault="00086179" w:rsidP="00DE4E85">
      <w:pPr>
        <w:pStyle w:val="NormalWeb"/>
        <w:spacing w:before="91" w:beforeAutospacing="0" w:after="120" w:afterAutospacing="0"/>
        <w:jc w:val="both"/>
        <w:rPr>
          <w:color w:val="3C4043"/>
          <w:sz w:val="29"/>
          <w:szCs w:val="29"/>
          <w:shd w:val="clear" w:color="auto" w:fill="FFFFFF"/>
        </w:rPr>
      </w:pPr>
      <w:r w:rsidRPr="00DE4E85">
        <w:rPr>
          <w:color w:val="3C4043"/>
          <w:sz w:val="29"/>
          <w:szCs w:val="29"/>
          <w:shd w:val="clear" w:color="auto" w:fill="FFFFFF"/>
        </w:rPr>
        <w:t xml:space="preserve">En cambio si el documento </w:t>
      </w:r>
      <w:r w:rsidR="00661BD9" w:rsidRPr="00DE4E85">
        <w:rPr>
          <w:color w:val="3C4043"/>
          <w:sz w:val="29"/>
          <w:szCs w:val="29"/>
          <w:shd w:val="clear" w:color="auto" w:fill="FFFFFF"/>
        </w:rPr>
        <w:t>tiene</w:t>
      </w:r>
      <w:r w:rsidR="002A559D" w:rsidRPr="00DE4E85">
        <w:rPr>
          <w:color w:val="3C4043"/>
          <w:sz w:val="29"/>
          <w:szCs w:val="29"/>
          <w:shd w:val="clear" w:color="auto" w:fill="FFFFFF"/>
        </w:rPr>
        <w:t xml:space="preserve"> un tamaño pequeño</w:t>
      </w:r>
      <w:r w:rsidR="00AA3D3D" w:rsidRPr="00DE4E85">
        <w:rPr>
          <w:color w:val="3C4043"/>
          <w:sz w:val="29"/>
          <w:szCs w:val="29"/>
          <w:shd w:val="clear" w:color="auto" w:fill="FFFFFF"/>
        </w:rPr>
        <w:t xml:space="preserve"> se deberá fijar el documento sobre una Hoja A4. Ej.</w:t>
      </w:r>
      <w:r w:rsidR="00661BD9" w:rsidRPr="00DE4E85">
        <w:rPr>
          <w:color w:val="3C4043"/>
          <w:sz w:val="29"/>
          <w:szCs w:val="29"/>
          <w:shd w:val="clear" w:color="auto" w:fill="FFFFFF"/>
        </w:rPr>
        <w:t xml:space="preserve">  Factura o r</w:t>
      </w:r>
      <w:r w:rsidRPr="00DE4E85">
        <w:rPr>
          <w:color w:val="3C4043"/>
          <w:sz w:val="29"/>
          <w:szCs w:val="29"/>
          <w:shd w:val="clear" w:color="auto" w:fill="FFFFFF"/>
        </w:rPr>
        <w:t>ecibo comercial</w:t>
      </w:r>
      <w:r w:rsidR="002A559D" w:rsidRPr="00DE4E85">
        <w:rPr>
          <w:color w:val="3C4043"/>
          <w:sz w:val="29"/>
          <w:szCs w:val="29"/>
          <w:shd w:val="clear" w:color="auto" w:fill="FFFFFF"/>
        </w:rPr>
        <w:t>.</w:t>
      </w:r>
    </w:p>
    <w:p w:rsidR="002A559D" w:rsidRPr="00DE4E85" w:rsidRDefault="002A559D" w:rsidP="00DE4E85">
      <w:pPr>
        <w:pStyle w:val="NormalWeb"/>
        <w:spacing w:before="91" w:beforeAutospacing="0" w:after="120" w:afterAutospacing="0"/>
        <w:jc w:val="both"/>
        <w:rPr>
          <w:color w:val="3C4043"/>
          <w:sz w:val="29"/>
          <w:szCs w:val="29"/>
          <w:shd w:val="clear" w:color="auto" w:fill="FFFFFF"/>
        </w:rPr>
      </w:pPr>
      <w:r w:rsidRPr="00DE4E85">
        <w:rPr>
          <w:color w:val="3C4043"/>
          <w:sz w:val="29"/>
          <w:szCs w:val="29"/>
          <w:shd w:val="clear" w:color="auto" w:fill="FFFFFF"/>
        </w:rPr>
        <w:t>Relacionado a lo anterior, la Ac. 7</w:t>
      </w:r>
      <w:r w:rsidR="00AA3D3D" w:rsidRPr="00DE4E85">
        <w:rPr>
          <w:color w:val="3C4043"/>
          <w:sz w:val="29"/>
          <w:szCs w:val="29"/>
          <w:shd w:val="clear" w:color="auto" w:fill="FFFFFF"/>
        </w:rPr>
        <w:t>.</w:t>
      </w:r>
      <w:r w:rsidRPr="00DE4E85">
        <w:rPr>
          <w:color w:val="3C4043"/>
          <w:sz w:val="29"/>
          <w:szCs w:val="29"/>
          <w:shd w:val="clear" w:color="auto" w:fill="FFFFFF"/>
        </w:rPr>
        <w:t xml:space="preserve">800 de 12 de mayo </w:t>
      </w:r>
      <w:r w:rsidR="00AA3D3D" w:rsidRPr="00DE4E85">
        <w:rPr>
          <w:color w:val="3C4043"/>
          <w:sz w:val="29"/>
          <w:szCs w:val="29"/>
          <w:shd w:val="clear" w:color="auto" w:fill="FFFFFF"/>
        </w:rPr>
        <w:t>de 2014, modificó</w:t>
      </w:r>
      <w:r w:rsidRPr="00DE4E85">
        <w:rPr>
          <w:color w:val="3C4043"/>
          <w:sz w:val="29"/>
          <w:szCs w:val="29"/>
          <w:shd w:val="clear" w:color="auto" w:fill="FFFFFF"/>
        </w:rPr>
        <w:t xml:space="preserve"> el Art III en lo siguiente “…</w:t>
      </w:r>
      <w:r w:rsidRPr="00DE4E85">
        <w:rPr>
          <w:i/>
          <w:color w:val="3C4043"/>
          <w:sz w:val="29"/>
          <w:szCs w:val="29"/>
          <w:shd w:val="clear" w:color="auto" w:fill="FFFFFF"/>
        </w:rPr>
        <w:t xml:space="preserve">Aquellos documentos que carezcan del correspondiente margen, a los efectos mencionados, se fijaran sobre una hoja de actuación, </w:t>
      </w:r>
      <w:r w:rsidRPr="00DE4E85">
        <w:rPr>
          <w:b/>
          <w:i/>
          <w:color w:val="3C4043"/>
          <w:sz w:val="29"/>
          <w:szCs w:val="29"/>
          <w:u w:val="single"/>
          <w:shd w:val="clear" w:color="auto" w:fill="FFFFFF"/>
        </w:rPr>
        <w:t>pudiendo fijarse dos o más documentos por hoja, utilizando el anverso y el reverso de la misma</w:t>
      </w:r>
      <w:r w:rsidRPr="00DE4E85">
        <w:rPr>
          <w:color w:val="3C4043"/>
          <w:sz w:val="29"/>
          <w:szCs w:val="29"/>
          <w:shd w:val="clear" w:color="auto" w:fill="FFFFFF"/>
        </w:rPr>
        <w:t xml:space="preserve">…” </w:t>
      </w:r>
    </w:p>
    <w:p w:rsidR="00AA3D3D" w:rsidRPr="00DE4E85" w:rsidRDefault="00AA3D3D" w:rsidP="00DE4E85">
      <w:pPr>
        <w:pStyle w:val="NormalWeb"/>
        <w:spacing w:before="91" w:beforeAutospacing="0" w:after="120" w:afterAutospacing="0"/>
        <w:jc w:val="both"/>
        <w:rPr>
          <w:color w:val="3C4043"/>
          <w:sz w:val="29"/>
          <w:szCs w:val="29"/>
          <w:shd w:val="clear" w:color="auto" w:fill="FFFFFF"/>
        </w:rPr>
      </w:pPr>
      <w:r w:rsidRPr="00DE4E85">
        <w:rPr>
          <w:color w:val="3C4043"/>
          <w:sz w:val="29"/>
          <w:szCs w:val="29"/>
          <w:shd w:val="clear" w:color="auto" w:fill="FFFFFF"/>
        </w:rPr>
        <w:t xml:space="preserve">El cambio consiste en que antes de la modificación de la Ac. 7.800,  se podía fijar un solo documento sobre la Hoja A4 y únicamente en el anverso de la hoja. </w:t>
      </w:r>
    </w:p>
    <w:p w:rsidR="002A559D" w:rsidRPr="00DE4E85" w:rsidRDefault="00AA3D3D" w:rsidP="00DE4E85">
      <w:pPr>
        <w:pStyle w:val="NormalWeb"/>
        <w:spacing w:before="91" w:beforeAutospacing="0" w:after="120" w:afterAutospacing="0"/>
        <w:jc w:val="both"/>
        <w:rPr>
          <w:color w:val="3C4043"/>
          <w:sz w:val="29"/>
          <w:szCs w:val="29"/>
          <w:shd w:val="clear" w:color="auto" w:fill="FFFFFF"/>
        </w:rPr>
      </w:pPr>
      <w:r w:rsidRPr="00DE4E85">
        <w:rPr>
          <w:color w:val="3C4043"/>
          <w:sz w:val="29"/>
          <w:szCs w:val="29"/>
          <w:shd w:val="clear" w:color="auto" w:fill="FFFFFF"/>
        </w:rPr>
        <w:t>A partir de la modificación se pueden fijar más de un documento sobre la Hoja A4, tanto en el anverso como en el reverso de la hoja.</w:t>
      </w:r>
    </w:p>
    <w:p w:rsidR="0041660A" w:rsidRPr="00DE4E85" w:rsidRDefault="00DE4E85" w:rsidP="00DE4E85">
      <w:pPr>
        <w:pStyle w:val="NormalWeb"/>
        <w:tabs>
          <w:tab w:val="left" w:pos="3320"/>
        </w:tabs>
        <w:spacing w:before="91" w:beforeAutospacing="0" w:after="120" w:afterAutospacing="0"/>
        <w:jc w:val="both"/>
        <w:rPr>
          <w:b/>
          <w:color w:val="3C4043"/>
          <w:sz w:val="29"/>
          <w:szCs w:val="29"/>
          <w:shd w:val="clear" w:color="auto" w:fill="FFFFFF"/>
        </w:rPr>
      </w:pPr>
      <w:r w:rsidRPr="00DE4E85">
        <w:rPr>
          <w:b/>
          <w:color w:val="3C4043"/>
          <w:sz w:val="29"/>
          <w:szCs w:val="29"/>
          <w:shd w:val="clear" w:color="auto" w:fill="FFFFFF"/>
        </w:rPr>
        <w:tab/>
      </w:r>
    </w:p>
    <w:p w:rsidR="00B74754" w:rsidRPr="00DE4E85" w:rsidRDefault="001355C5" w:rsidP="00DE4E85">
      <w:pPr>
        <w:pStyle w:val="NormalWeb"/>
        <w:spacing w:before="91" w:beforeAutospacing="0" w:after="120" w:afterAutospacing="0"/>
        <w:jc w:val="both"/>
        <w:rPr>
          <w:b/>
          <w:color w:val="3C4043"/>
          <w:sz w:val="29"/>
          <w:szCs w:val="29"/>
          <w:u w:val="single"/>
          <w:shd w:val="clear" w:color="auto" w:fill="FFFFFF"/>
        </w:rPr>
      </w:pPr>
      <w:r w:rsidRPr="00DE4E85">
        <w:rPr>
          <w:b/>
          <w:color w:val="3C4043"/>
          <w:sz w:val="29"/>
          <w:szCs w:val="29"/>
          <w:u w:val="single"/>
          <w:shd w:val="clear" w:color="auto" w:fill="FFFFFF"/>
        </w:rPr>
        <w:t>Caso práctico</w:t>
      </w:r>
      <w:r w:rsidR="008975F8" w:rsidRPr="00DE4E85">
        <w:rPr>
          <w:b/>
          <w:color w:val="3C4043"/>
          <w:sz w:val="29"/>
          <w:szCs w:val="29"/>
          <w:u w:val="single"/>
          <w:shd w:val="clear" w:color="auto" w:fill="FFFFFF"/>
        </w:rPr>
        <w:t xml:space="preserve"> de Formación de Expediente Judicial.</w:t>
      </w:r>
    </w:p>
    <w:p w:rsidR="008975F8" w:rsidRPr="00DE4E85" w:rsidRDefault="008975F8" w:rsidP="00DE4E85">
      <w:pPr>
        <w:pStyle w:val="NormalWeb"/>
        <w:spacing w:before="91" w:beforeAutospacing="0" w:after="120" w:afterAutospacing="0"/>
        <w:jc w:val="both"/>
        <w:rPr>
          <w:color w:val="3C4043"/>
          <w:sz w:val="29"/>
          <w:szCs w:val="29"/>
          <w:shd w:val="clear" w:color="auto" w:fill="FFFFFF"/>
        </w:rPr>
      </w:pPr>
      <w:r w:rsidRPr="00DE4E85">
        <w:rPr>
          <w:color w:val="3C4043"/>
          <w:sz w:val="29"/>
          <w:szCs w:val="29"/>
          <w:shd w:val="clear" w:color="auto" w:fill="FFFFFF"/>
        </w:rPr>
        <w:t>FORMAR EL EXPEDIENTE JUDICIAL DESDE LA CARATULA EN ADELANTE CON DOCUMENTOS, ESCRITO, NOTAS Y TRANSCRIBIR LA PROVIDENCIA  JUDICIAL.</w:t>
      </w:r>
    </w:p>
    <w:p w:rsidR="00FE50B4" w:rsidRPr="00DE4E85" w:rsidRDefault="008975F8" w:rsidP="00DE4E85">
      <w:pPr>
        <w:pStyle w:val="Prrafodelista"/>
        <w:numPr>
          <w:ilvl w:val="0"/>
          <w:numId w:val="6"/>
        </w:numPr>
        <w:spacing w:line="360" w:lineRule="auto"/>
        <w:jc w:val="both"/>
        <w:rPr>
          <w:rFonts w:eastAsia="Arial Unicode MS"/>
          <w:sz w:val="29"/>
          <w:szCs w:val="29"/>
          <w:lang w:val="es-ES"/>
        </w:rPr>
      </w:pPr>
      <w:r w:rsidRPr="00DE4E85">
        <w:rPr>
          <w:b/>
          <w:color w:val="3C4043"/>
          <w:sz w:val="29"/>
          <w:szCs w:val="29"/>
          <w:shd w:val="clear" w:color="auto" w:fill="FFFFFF"/>
        </w:rPr>
        <w:t>Caso N° 1-</w:t>
      </w:r>
      <w:r w:rsidRPr="00DE4E85">
        <w:rPr>
          <w:color w:val="3C4043"/>
          <w:sz w:val="29"/>
          <w:szCs w:val="29"/>
          <w:shd w:val="clear" w:color="auto" w:fill="FFFFFF"/>
        </w:rPr>
        <w:t xml:space="preserve"> </w:t>
      </w:r>
      <w:r w:rsidR="00273605" w:rsidRPr="00DE4E85">
        <w:rPr>
          <w:color w:val="3C4043"/>
          <w:sz w:val="29"/>
          <w:szCs w:val="29"/>
          <w:shd w:val="clear" w:color="auto" w:fill="FFFFFF"/>
        </w:rPr>
        <w:t xml:space="preserve">El día 12 de febrero de 2020 ocurrió un siniestro de tránsito en la intersección de las calles </w:t>
      </w:r>
      <w:proofErr w:type="spellStart"/>
      <w:r w:rsidR="00273605" w:rsidRPr="00DE4E85">
        <w:rPr>
          <w:color w:val="3C4043"/>
          <w:sz w:val="29"/>
          <w:szCs w:val="29"/>
          <w:shd w:val="clear" w:color="auto" w:fill="FFFFFF"/>
        </w:rPr>
        <w:t>Bv</w:t>
      </w:r>
      <w:proofErr w:type="spellEnd"/>
      <w:r w:rsidR="00DE4E85">
        <w:rPr>
          <w:color w:val="3C4043"/>
          <w:sz w:val="29"/>
          <w:szCs w:val="29"/>
          <w:shd w:val="clear" w:color="auto" w:fill="FFFFFF"/>
        </w:rPr>
        <w:t>.</w:t>
      </w:r>
      <w:r w:rsidR="00273605" w:rsidRPr="00DE4E85">
        <w:rPr>
          <w:color w:val="3C4043"/>
          <w:sz w:val="29"/>
          <w:szCs w:val="29"/>
          <w:shd w:val="clear" w:color="auto" w:fill="FFFFFF"/>
        </w:rPr>
        <w:t xml:space="preserve"> Artigas y Monte Caseros en la ciudad de Montevideo. </w:t>
      </w:r>
      <w:r w:rsidR="00273605" w:rsidRPr="00DE4E85">
        <w:rPr>
          <w:rFonts w:eastAsia="Arial Unicode MS"/>
          <w:sz w:val="29"/>
          <w:szCs w:val="29"/>
          <w:lang w:val="es-ES"/>
        </w:rPr>
        <w:t xml:space="preserve">En el mismo participaron una camioneta conducida por el demandado Luis Alberto Martínez </w:t>
      </w:r>
      <w:r w:rsidR="00273605" w:rsidRPr="00DE4E85">
        <w:rPr>
          <w:rFonts w:eastAsia="Arial Unicode MS"/>
          <w:sz w:val="29"/>
          <w:szCs w:val="29"/>
          <w:lang w:val="es-ES"/>
        </w:rPr>
        <w:lastRenderedPageBreak/>
        <w:t>y una moto conducida por el actor Roberto Farías. El domicilio del demandado es en la calle Magallanes</w:t>
      </w:r>
      <w:r w:rsidR="0041660A" w:rsidRPr="00DE4E85">
        <w:rPr>
          <w:rFonts w:eastAsia="Arial Unicode MS"/>
          <w:sz w:val="29"/>
          <w:szCs w:val="29"/>
          <w:lang w:val="es-ES"/>
        </w:rPr>
        <w:t xml:space="preserve"> número</w:t>
      </w:r>
      <w:r w:rsidR="00273605" w:rsidRPr="00DE4E85">
        <w:rPr>
          <w:rFonts w:eastAsia="Arial Unicode MS"/>
          <w:sz w:val="29"/>
          <w:szCs w:val="29"/>
          <w:lang w:val="es-ES"/>
        </w:rPr>
        <w:t xml:space="preserve"> 1435, departamento de Montevideo.</w:t>
      </w:r>
      <w:r w:rsidR="006F697C" w:rsidRPr="00DE4E85">
        <w:rPr>
          <w:rFonts w:eastAsia="Arial Unicode MS"/>
          <w:sz w:val="29"/>
          <w:szCs w:val="29"/>
          <w:lang w:val="es-ES"/>
        </w:rPr>
        <w:t xml:space="preserve"> El actor inicia el proceso de daños y perjuicios reclamando la suma de $ 4.000.000. </w:t>
      </w:r>
    </w:p>
    <w:p w:rsidR="00FE50B4" w:rsidRPr="00DE4E85" w:rsidRDefault="00FE50B4" w:rsidP="00DE4E85">
      <w:pPr>
        <w:pStyle w:val="NormalWeb"/>
        <w:spacing w:before="91" w:beforeAutospacing="0" w:after="120" w:afterAutospacing="0"/>
        <w:jc w:val="both"/>
        <w:rPr>
          <w:color w:val="3C4043"/>
          <w:sz w:val="29"/>
          <w:szCs w:val="29"/>
          <w:shd w:val="clear" w:color="auto" w:fill="FFFFFF"/>
        </w:rPr>
      </w:pPr>
      <w:r w:rsidRPr="00DE4E85">
        <w:rPr>
          <w:color w:val="3C4043"/>
          <w:sz w:val="29"/>
          <w:szCs w:val="29"/>
          <w:shd w:val="clear" w:color="auto" w:fill="FFFFFF"/>
        </w:rPr>
        <w:t>Para resolver el caso e</w:t>
      </w:r>
      <w:r w:rsidR="008975F8" w:rsidRPr="00DE4E85">
        <w:rPr>
          <w:color w:val="3C4043"/>
          <w:sz w:val="29"/>
          <w:szCs w:val="29"/>
          <w:shd w:val="clear" w:color="auto" w:fill="FFFFFF"/>
        </w:rPr>
        <w:t>n primer lugar te</w:t>
      </w:r>
      <w:r w:rsidRPr="00DE4E85">
        <w:rPr>
          <w:color w:val="3C4043"/>
          <w:sz w:val="29"/>
          <w:szCs w:val="29"/>
          <w:shd w:val="clear" w:color="auto" w:fill="FFFFFF"/>
        </w:rPr>
        <w:t>ndremos que</w:t>
      </w:r>
      <w:r w:rsidR="008975F8" w:rsidRPr="00DE4E85">
        <w:rPr>
          <w:color w:val="3C4043"/>
          <w:sz w:val="29"/>
          <w:szCs w:val="29"/>
          <w:shd w:val="clear" w:color="auto" w:fill="FFFFFF"/>
        </w:rPr>
        <w:t xml:space="preserve"> </w:t>
      </w:r>
      <w:r w:rsidRPr="00DE4E85">
        <w:rPr>
          <w:color w:val="3C4043"/>
          <w:sz w:val="29"/>
          <w:szCs w:val="29"/>
          <w:shd w:val="clear" w:color="auto" w:fill="FFFFFF"/>
        </w:rPr>
        <w:t xml:space="preserve">determinar cuál es el Juzgado competente, </w:t>
      </w:r>
      <w:r w:rsidR="008975F8" w:rsidRPr="00DE4E85">
        <w:rPr>
          <w:color w:val="3C4043"/>
          <w:sz w:val="29"/>
          <w:szCs w:val="29"/>
          <w:shd w:val="clear" w:color="auto" w:fill="FFFFFF"/>
        </w:rPr>
        <w:t>aplic</w:t>
      </w:r>
      <w:r w:rsidRPr="00DE4E85">
        <w:rPr>
          <w:color w:val="3C4043"/>
          <w:sz w:val="29"/>
          <w:szCs w:val="29"/>
          <w:shd w:val="clear" w:color="auto" w:fill="FFFFFF"/>
        </w:rPr>
        <w:t>ando los cinco criterios legales.</w:t>
      </w:r>
    </w:p>
    <w:p w:rsidR="00756E2F" w:rsidRPr="00DE4E85" w:rsidRDefault="00756E2F" w:rsidP="00DE4E85">
      <w:pPr>
        <w:tabs>
          <w:tab w:val="left" w:pos="7575"/>
        </w:tabs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n-US"/>
        </w:rPr>
      </w:pPr>
      <w:r w:rsidRPr="00DE4E85">
        <w:rPr>
          <w:rFonts w:ascii="Times New Roman" w:eastAsia="Times New Roman" w:hAnsi="Times New Roman" w:cs="Times New Roman"/>
          <w:color w:val="3C4043"/>
          <w:sz w:val="29"/>
          <w:szCs w:val="29"/>
          <w:shd w:val="clear" w:color="auto" w:fill="FFFFFF"/>
          <w:lang w:eastAsia="es-UY"/>
        </w:rPr>
        <w:t xml:space="preserve">Empezaremos por el </w:t>
      </w:r>
      <w:proofErr w:type="spellStart"/>
      <w:r w:rsidR="00FE50B4" w:rsidRPr="00DE4E85">
        <w:rPr>
          <w:rFonts w:ascii="Times New Roman" w:eastAsiaTheme="minorEastAsia" w:hAnsi="Times New Roman" w:cs="Times New Roman"/>
          <w:b/>
          <w:color w:val="000000" w:themeColor="text1"/>
          <w:kern w:val="24"/>
          <w:sz w:val="29"/>
          <w:szCs w:val="29"/>
          <w:u w:val="single"/>
          <w:lang w:val="en-US"/>
        </w:rPr>
        <w:t>Criterio</w:t>
      </w:r>
      <w:proofErr w:type="spellEnd"/>
      <w:r w:rsidR="00FE50B4" w:rsidRPr="00DE4E85">
        <w:rPr>
          <w:rFonts w:ascii="Times New Roman" w:eastAsiaTheme="minorEastAsia" w:hAnsi="Times New Roman" w:cs="Times New Roman"/>
          <w:b/>
          <w:color w:val="000000" w:themeColor="text1"/>
          <w:kern w:val="24"/>
          <w:sz w:val="29"/>
          <w:szCs w:val="29"/>
          <w:u w:val="single"/>
          <w:lang w:val="en-US"/>
        </w:rPr>
        <w:t xml:space="preserve"> Territorial:</w:t>
      </w:r>
      <w:r w:rsidR="00FE50B4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n-US"/>
        </w:rPr>
        <w:t xml:space="preserve"> </w:t>
      </w:r>
    </w:p>
    <w:p w:rsidR="00FE50B4" w:rsidRPr="00DE4E85" w:rsidRDefault="00FE50B4" w:rsidP="00DE4E85">
      <w:pPr>
        <w:tabs>
          <w:tab w:val="left" w:pos="7575"/>
        </w:tabs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n-US"/>
        </w:rPr>
      </w:pP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n-US"/>
        </w:rPr>
        <w:t xml:space="preserve">Art </w:t>
      </w:r>
      <w:r w:rsidR="00273605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n-US"/>
        </w:rPr>
        <w:t>21</w:t>
      </w:r>
      <w:r w:rsidR="006F697C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n-US"/>
        </w:rPr>
        <w:t>.</w:t>
      </w:r>
      <w:r w:rsidR="00273605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n-US"/>
        </w:rPr>
        <w:t xml:space="preserve"> </w:t>
      </w:r>
      <w:proofErr w:type="gramStart"/>
      <w:r w:rsidR="00273605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n-US"/>
        </w:rPr>
        <w:t>LOT.</w:t>
      </w:r>
      <w:proofErr w:type="gramEnd"/>
      <w:r w:rsidR="00273605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n-US"/>
        </w:rPr>
        <w:t xml:space="preserve"> </w:t>
      </w:r>
      <w:proofErr w:type="spellStart"/>
      <w:r w:rsidR="00273605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n-US"/>
        </w:rPr>
        <w:t>Domicilio</w:t>
      </w:r>
      <w:proofErr w:type="spellEnd"/>
      <w:r w:rsidR="00273605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n-US"/>
        </w:rPr>
        <w:t xml:space="preserve"> del </w:t>
      </w:r>
      <w:proofErr w:type="spellStart"/>
      <w:r w:rsidR="00273605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n-US"/>
        </w:rPr>
        <w:t>demandado</w:t>
      </w:r>
      <w:proofErr w:type="spellEnd"/>
      <w:r w:rsidR="00273605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n-US"/>
        </w:rPr>
        <w:t>: Montevideo.</w:t>
      </w:r>
    </w:p>
    <w:p w:rsidR="00FE50B4" w:rsidRPr="00DE4E85" w:rsidRDefault="00FE50B4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  <w:r w:rsidRPr="00DE4E85">
        <w:rPr>
          <w:rFonts w:ascii="Times New Roman" w:eastAsiaTheme="minorEastAsia" w:hAnsi="Times New Roman" w:cs="Times New Roman"/>
          <w:b/>
          <w:color w:val="000000" w:themeColor="text1"/>
          <w:kern w:val="24"/>
          <w:sz w:val="29"/>
          <w:szCs w:val="29"/>
          <w:u w:val="single"/>
          <w:lang w:val="es-ES"/>
        </w:rPr>
        <w:t>Criterio Material:</w:t>
      </w: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u w:val="single"/>
          <w:lang w:val="es-ES"/>
        </w:rPr>
        <w:t xml:space="preserve"> </w:t>
      </w:r>
      <w:r w:rsidR="006F697C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El asunto es materia CIVIL.</w:t>
      </w:r>
    </w:p>
    <w:p w:rsidR="00FE50B4" w:rsidRPr="00DE4E85" w:rsidRDefault="00FE50B4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  <w:r w:rsidRPr="00DE4E85">
        <w:rPr>
          <w:rFonts w:ascii="Times New Roman" w:eastAsiaTheme="minorEastAsia" w:hAnsi="Times New Roman" w:cs="Times New Roman"/>
          <w:b/>
          <w:color w:val="000000" w:themeColor="text1"/>
          <w:kern w:val="24"/>
          <w:sz w:val="29"/>
          <w:szCs w:val="29"/>
          <w:u w:val="single"/>
          <w:lang w:val="es-ES"/>
        </w:rPr>
        <w:t>Criterio Cuantitativo:</w:t>
      </w:r>
      <w:r w:rsidR="006F697C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el monto del reclamo es mayor a $ 500.000 por lo que el Juzgado competente va a ser un Juzgado Letrado.</w:t>
      </w:r>
    </w:p>
    <w:p w:rsidR="00FE50B4" w:rsidRPr="00DE4E85" w:rsidRDefault="00FE50B4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  <w:r w:rsidRPr="00DE4E85">
        <w:rPr>
          <w:rFonts w:ascii="Times New Roman" w:eastAsiaTheme="minorEastAsia" w:hAnsi="Times New Roman" w:cs="Times New Roman"/>
          <w:b/>
          <w:color w:val="000000" w:themeColor="text1"/>
          <w:kern w:val="24"/>
          <w:sz w:val="29"/>
          <w:szCs w:val="29"/>
          <w:u w:val="single"/>
          <w:lang w:val="es-ES"/>
        </w:rPr>
        <w:t>Criterio Temporal:</w:t>
      </w: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El turno lo asigna la ORDA (Ac 7118) por el sistema computarizado y aleatorio.</w:t>
      </w:r>
    </w:p>
    <w:p w:rsidR="00FE50B4" w:rsidRPr="00DE4E85" w:rsidRDefault="00FE50B4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El tribunal competente será el </w:t>
      </w:r>
      <w:r w:rsidR="006F697C" w:rsidRPr="00DE4E85">
        <w:rPr>
          <w:rFonts w:ascii="Times New Roman" w:eastAsiaTheme="minorEastAsia" w:hAnsi="Times New Roman" w:cs="Times New Roman"/>
          <w:b/>
          <w:color w:val="000000" w:themeColor="text1"/>
          <w:kern w:val="24"/>
          <w:sz w:val="29"/>
          <w:szCs w:val="29"/>
          <w:u w:val="single"/>
          <w:lang w:val="es-ES"/>
        </w:rPr>
        <w:t>JUZGADO LETRADO EN LO CIVIL</w:t>
      </w: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del turno que asigne la ORDA.</w:t>
      </w:r>
    </w:p>
    <w:p w:rsidR="00756E2F" w:rsidRPr="00DE4E85" w:rsidRDefault="00756E2F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Va</w:t>
      </w:r>
      <w:r w:rsidR="00F76AAD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mos a suponer que la ORDA asignó</w:t>
      </w: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el 12°</w:t>
      </w:r>
      <w:r w:rsidR="00F76AAD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Turno</w:t>
      </w: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, por lo que el tribunal competente será el </w:t>
      </w:r>
      <w:r w:rsidR="006F697C" w:rsidRPr="00DE4E85">
        <w:rPr>
          <w:rFonts w:ascii="Times New Roman" w:eastAsiaTheme="minorEastAsia" w:hAnsi="Times New Roman" w:cs="Times New Roman"/>
          <w:b/>
          <w:color w:val="000000" w:themeColor="text1"/>
          <w:kern w:val="24"/>
          <w:sz w:val="29"/>
          <w:szCs w:val="29"/>
          <w:u w:val="single"/>
          <w:lang w:val="es-ES"/>
        </w:rPr>
        <w:t>JUZGADO LETRADO EN LO CIVIL</w:t>
      </w:r>
      <w:r w:rsidRPr="00DE4E85">
        <w:rPr>
          <w:rFonts w:ascii="Times New Roman" w:eastAsiaTheme="minorEastAsia" w:hAnsi="Times New Roman" w:cs="Times New Roman"/>
          <w:b/>
          <w:color w:val="000000" w:themeColor="text1"/>
          <w:kern w:val="24"/>
          <w:sz w:val="29"/>
          <w:szCs w:val="29"/>
          <w:u w:val="single"/>
          <w:lang w:val="es-ES"/>
        </w:rPr>
        <w:t xml:space="preserve"> DE 12° TURNO</w:t>
      </w:r>
    </w:p>
    <w:p w:rsidR="00756E2F" w:rsidRPr="00DE4E85" w:rsidRDefault="00FE50B4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  <w:r w:rsidRPr="00DE4E85">
        <w:rPr>
          <w:rFonts w:ascii="Times New Roman" w:eastAsiaTheme="minorEastAsia" w:hAnsi="Times New Roman" w:cs="Times New Roman"/>
          <w:b/>
          <w:color w:val="000000" w:themeColor="text1"/>
          <w:kern w:val="24"/>
          <w:sz w:val="29"/>
          <w:szCs w:val="29"/>
          <w:u w:val="single"/>
          <w:lang w:val="es-ES"/>
        </w:rPr>
        <w:t>Criterio Funcional:</w:t>
      </w: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En segunda instancia entiende el TR</w:t>
      </w:r>
      <w:r w:rsidR="006F697C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IBUNAL DE APELACIONES EN LO CIVIL</w:t>
      </w: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del turno que asigne la ORDA.</w:t>
      </w:r>
    </w:p>
    <w:p w:rsidR="00D7001B" w:rsidRPr="00DE4E85" w:rsidRDefault="00D7001B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  <w:r w:rsidRPr="00DE4E85">
        <w:rPr>
          <w:rFonts w:ascii="Times New Roman" w:eastAsiaTheme="minorEastAsia" w:hAnsi="Times New Roman" w:cs="Times New Roman"/>
          <w:b/>
          <w:color w:val="000000" w:themeColor="text1"/>
          <w:kern w:val="24"/>
          <w:sz w:val="29"/>
          <w:szCs w:val="29"/>
          <w:u w:val="single"/>
          <w:lang w:val="es-ES"/>
        </w:rPr>
        <w:t xml:space="preserve">Requisito de la </w:t>
      </w:r>
      <w:r w:rsidR="0041660A" w:rsidRPr="00DE4E85">
        <w:rPr>
          <w:rFonts w:ascii="Times New Roman" w:eastAsiaTheme="minorEastAsia" w:hAnsi="Times New Roman" w:cs="Times New Roman"/>
          <w:b/>
          <w:color w:val="000000" w:themeColor="text1"/>
          <w:kern w:val="24"/>
          <w:sz w:val="29"/>
          <w:szCs w:val="29"/>
          <w:u w:val="single"/>
          <w:lang w:val="es-ES"/>
        </w:rPr>
        <w:t>Conciliación</w:t>
      </w:r>
      <w:r w:rsidRPr="00DE4E85">
        <w:rPr>
          <w:rFonts w:ascii="Times New Roman" w:eastAsiaTheme="minorEastAsia" w:hAnsi="Times New Roman" w:cs="Times New Roman"/>
          <w:b/>
          <w:color w:val="000000" w:themeColor="text1"/>
          <w:kern w:val="24"/>
          <w:sz w:val="29"/>
          <w:szCs w:val="29"/>
          <w:u w:val="single"/>
          <w:lang w:val="es-ES"/>
        </w:rPr>
        <w:t xml:space="preserve"> Previa:</w:t>
      </w:r>
      <w:r w:rsidRPr="00DE4E85">
        <w:rPr>
          <w:rFonts w:ascii="Times New Roman" w:eastAsiaTheme="minorEastAsia" w:hAnsi="Times New Roman" w:cs="Times New Roman"/>
          <w:b/>
          <w:color w:val="000000" w:themeColor="text1"/>
          <w:kern w:val="24"/>
          <w:sz w:val="29"/>
          <w:szCs w:val="29"/>
          <w:lang w:val="es-ES"/>
        </w:rPr>
        <w:t xml:space="preserve"> </w:t>
      </w: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Antes de iniciar la demanda por daños y perjuicios tenemos que cumplir con el requisito de tentar la conciliación con el demandado. Art. 293 del CGP.  </w:t>
      </w:r>
    </w:p>
    <w:p w:rsidR="00C16880" w:rsidRPr="00DE4E85" w:rsidRDefault="00DA78C8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Para inici</w:t>
      </w:r>
      <w:r w:rsidR="006F697C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ar el proceso de Daños y Perjuicios</w:t>
      </w:r>
      <w:r w:rsidR="00D616A2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vamos a agregar</w:t>
      </w:r>
      <w:r w:rsidR="00D7001B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</w:t>
      </w:r>
      <w:r w:rsidR="00C16880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la siguiente</w:t>
      </w: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documentación</w:t>
      </w:r>
      <w:r w:rsidR="00C16880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:</w:t>
      </w:r>
    </w:p>
    <w:p w:rsidR="00D7001B" w:rsidRPr="00DE4E85" w:rsidRDefault="00D7001B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En primer lugar vamos a agregar el testimonio del Acta de inútil tentativa de conciliación.</w:t>
      </w:r>
    </w:p>
    <w:p w:rsidR="00DA78C8" w:rsidRPr="00DE4E85" w:rsidRDefault="00C16880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En segundo lugar el </w:t>
      </w:r>
      <w:r w:rsidR="00D616A2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Parte Policial que acredita la existencia del siniestro.</w:t>
      </w:r>
    </w:p>
    <w:p w:rsidR="00DA78C8" w:rsidRPr="00DE4E85" w:rsidRDefault="00C16880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lastRenderedPageBreak/>
        <w:t>En tercer lugar</w:t>
      </w:r>
      <w:r w:rsidR="00D616A2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la copia de la Historia Clínica del actor</w:t>
      </w:r>
      <w:r w:rsidR="00DA78C8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.</w:t>
      </w:r>
      <w:r w:rsidR="00D616A2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En ella se pueden</w:t>
      </w:r>
      <w:r w:rsidR="0041660A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ver</w:t>
      </w:r>
      <w:r w:rsidR="00D616A2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las consultas que realizo el actor a su prestador de salud por las lesiones ocasionadas a raíz del accidente de </w:t>
      </w:r>
      <w:r w:rsidR="0041660A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tránsito.</w:t>
      </w:r>
    </w:p>
    <w:p w:rsidR="00370E8B" w:rsidRPr="00DE4E85" w:rsidRDefault="00370E8B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Por último</w:t>
      </w:r>
      <w:r w:rsidR="008D5AD5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agregaremos el Escrito J</w:t>
      </w: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udici</w:t>
      </w:r>
      <w:r w:rsidR="0041660A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al.</w:t>
      </w:r>
    </w:p>
    <w:p w:rsidR="008D5AD5" w:rsidRPr="00DE4E85" w:rsidRDefault="00370E8B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En total, tendremos para agregar al expediente judicial</w:t>
      </w:r>
      <w:r w:rsidR="00D616A2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cuatro (4</w:t>
      </w: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) documentos.  </w:t>
      </w:r>
      <w:r w:rsidR="00D616A2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El testimonio del Acta de inútil tentativa de conciliación, (1), el Parte Policial </w:t>
      </w:r>
      <w:r w:rsidR="00C16880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(2</w:t>
      </w:r>
      <w:r w:rsidR="00D616A2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), la copia de la Historia </w:t>
      </w:r>
      <w:r w:rsidR="001E7FA6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Clínica</w:t>
      </w:r>
      <w:r w:rsidR="00D616A2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del Actor</w:t>
      </w:r>
      <w:r w:rsidR="00C16880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(3</w:t>
      </w:r>
      <w:r w:rsidR="00D616A2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), la demanda por Daños y Perjuicios</w:t>
      </w:r>
      <w:r w:rsidR="00C16880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(4</w:t>
      </w:r>
      <w:r w:rsidR="00D616A2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).</w:t>
      </w:r>
    </w:p>
    <w:p w:rsidR="008D5AD5" w:rsidRPr="00DE4E85" w:rsidRDefault="008D5AD5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Ahora que sabemos cuántos d</w:t>
      </w:r>
      <w:r w:rsidR="0041660A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ocumentos se agregarán</w:t>
      </w: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al Expediente Judicial estamos en condiciones de reproducirlo.</w:t>
      </w:r>
    </w:p>
    <w:p w:rsidR="00DE4E85" w:rsidRDefault="00DE4E85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</w:p>
    <w:p w:rsidR="008D5AD5" w:rsidRPr="00DE4E85" w:rsidRDefault="008D5AD5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A continuación se reproducirá a vía de ejemplo</w:t>
      </w:r>
      <w:r w:rsidR="00A95BC9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, un </w:t>
      </w:r>
      <w:proofErr w:type="spellStart"/>
      <w:r w:rsidR="00A95BC9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>simil</w:t>
      </w:r>
      <w:proofErr w:type="spellEnd"/>
      <w:r w:rsidR="00A95BC9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de Expediente Judicial, para que puedan visualizar lo que les pedimos que hagan en los trabajos externos.</w:t>
      </w:r>
    </w:p>
    <w:p w:rsidR="00DE4E85" w:rsidRDefault="00DE4E85" w:rsidP="00DE4E85">
      <w:pPr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9"/>
          <w:szCs w:val="29"/>
          <w:u w:val="single"/>
          <w:lang w:val="es-ES"/>
        </w:rPr>
      </w:pPr>
    </w:p>
    <w:p w:rsidR="00A95BC9" w:rsidRPr="00DE4E85" w:rsidRDefault="00A95BC9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  <w:r w:rsidRPr="00DE4E85">
        <w:rPr>
          <w:rFonts w:ascii="Times New Roman" w:eastAsiaTheme="minorEastAsia" w:hAnsi="Times New Roman" w:cs="Times New Roman"/>
          <w:b/>
          <w:color w:val="000000" w:themeColor="text1"/>
          <w:kern w:val="24"/>
          <w:sz w:val="29"/>
          <w:szCs w:val="29"/>
          <w:u w:val="single"/>
          <w:lang w:val="es-ES"/>
        </w:rPr>
        <w:t>ATENCION:</w:t>
      </w:r>
      <w:r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En la primer hoja ira solo la Caratula y a partir de la segunda hoja irán los documentos.</w:t>
      </w:r>
      <w:r w:rsidR="00CE6239" w:rsidRPr="00DE4E85"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  <w:t xml:space="preserve"> El último documento será el Escrito Judicial. A continuación del Escrito Judicial, en otra hoja aparte pondremos las 3 notas que van en el expediente (nota de cargo, nota de toma de razón y nota de suba al despacho). Por último, en otra hoja, transcribiremos la Providencia Judicial. </w:t>
      </w:r>
    </w:p>
    <w:p w:rsidR="0078407A" w:rsidRPr="00DE4E85" w:rsidRDefault="0078407A" w:rsidP="00DE4E85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9"/>
          <w:szCs w:val="29"/>
          <w:lang w:val="es-ES"/>
        </w:rPr>
      </w:pPr>
    </w:p>
    <w:p w:rsidR="001E7FA6" w:rsidRDefault="001E7FA6" w:rsidP="00A95BC9">
      <w:pPr>
        <w:jc w:val="right"/>
        <w:rPr>
          <w:rFonts w:ascii="Times New Roman" w:eastAsiaTheme="minorEastAsia" w:hAnsi="Times New Roman" w:cs="Times New Roman"/>
          <w:b/>
          <w:color w:val="000000" w:themeColor="text1"/>
          <w:kern w:val="24"/>
          <w:sz w:val="40"/>
          <w:szCs w:val="40"/>
          <w:lang w:val="es-ES"/>
        </w:rPr>
      </w:pPr>
    </w:p>
    <w:p w:rsidR="001E7FA6" w:rsidRDefault="001E7FA6" w:rsidP="00A95BC9">
      <w:pPr>
        <w:jc w:val="right"/>
        <w:rPr>
          <w:rFonts w:ascii="Times New Roman" w:eastAsiaTheme="minorEastAsia" w:hAnsi="Times New Roman" w:cs="Times New Roman"/>
          <w:b/>
          <w:color w:val="000000" w:themeColor="text1"/>
          <w:kern w:val="24"/>
          <w:sz w:val="40"/>
          <w:szCs w:val="40"/>
          <w:lang w:val="es-ES"/>
        </w:rPr>
      </w:pPr>
    </w:p>
    <w:p w:rsidR="001E7FA6" w:rsidRDefault="001E7FA6" w:rsidP="00A95BC9">
      <w:pPr>
        <w:jc w:val="right"/>
        <w:rPr>
          <w:rFonts w:ascii="Times New Roman" w:eastAsiaTheme="minorEastAsia" w:hAnsi="Times New Roman" w:cs="Times New Roman"/>
          <w:b/>
          <w:color w:val="000000" w:themeColor="text1"/>
          <w:kern w:val="24"/>
          <w:sz w:val="40"/>
          <w:szCs w:val="40"/>
          <w:lang w:val="es-ES"/>
        </w:rPr>
      </w:pPr>
    </w:p>
    <w:p w:rsidR="001E7FA6" w:rsidRDefault="001E7FA6" w:rsidP="0041660A">
      <w:pPr>
        <w:rPr>
          <w:rFonts w:ascii="Times New Roman" w:eastAsiaTheme="minorEastAsia" w:hAnsi="Times New Roman" w:cs="Times New Roman"/>
          <w:b/>
          <w:color w:val="000000" w:themeColor="text1"/>
          <w:kern w:val="24"/>
          <w:sz w:val="40"/>
          <w:szCs w:val="40"/>
          <w:lang w:val="es-ES"/>
        </w:rPr>
      </w:pPr>
    </w:p>
    <w:p w:rsidR="0041660A" w:rsidRDefault="0041660A" w:rsidP="0041660A">
      <w:pPr>
        <w:rPr>
          <w:rFonts w:ascii="Times New Roman" w:eastAsiaTheme="minorEastAsia" w:hAnsi="Times New Roman" w:cs="Times New Roman"/>
          <w:b/>
          <w:color w:val="000000" w:themeColor="text1"/>
          <w:kern w:val="24"/>
          <w:sz w:val="40"/>
          <w:szCs w:val="40"/>
          <w:lang w:val="es-ES"/>
        </w:rPr>
      </w:pPr>
    </w:p>
    <w:p w:rsidR="00DE4E85" w:rsidRDefault="00DE4E85" w:rsidP="00A95BC9">
      <w:pPr>
        <w:jc w:val="right"/>
        <w:rPr>
          <w:rFonts w:ascii="Times New Roman" w:eastAsiaTheme="minorEastAsia" w:hAnsi="Times New Roman" w:cs="Times New Roman"/>
          <w:b/>
          <w:color w:val="000000" w:themeColor="text1"/>
          <w:kern w:val="24"/>
          <w:sz w:val="40"/>
          <w:szCs w:val="40"/>
          <w:lang w:val="es-ES"/>
        </w:rPr>
      </w:pPr>
    </w:p>
    <w:p w:rsidR="00A95BC9" w:rsidRPr="00727571" w:rsidRDefault="0078407A" w:rsidP="00DE4E85">
      <w:pPr>
        <w:jc w:val="right"/>
        <w:rPr>
          <w:rFonts w:ascii="Times New Roman" w:eastAsiaTheme="minorEastAsia" w:hAnsi="Times New Roman" w:cs="Times New Roman"/>
          <w:b/>
          <w:color w:val="000000" w:themeColor="text1"/>
          <w:kern w:val="24"/>
          <w:sz w:val="40"/>
          <w:szCs w:val="40"/>
          <w:lang w:val="es-ES"/>
        </w:rPr>
      </w:pPr>
      <w:r w:rsidRPr="00727571">
        <w:rPr>
          <w:rFonts w:ascii="Times New Roman" w:eastAsiaTheme="minorEastAsia" w:hAnsi="Times New Roman" w:cs="Times New Roman"/>
          <w:b/>
          <w:noProof/>
          <w:color w:val="000000" w:themeColor="text1"/>
          <w:kern w:val="24"/>
          <w:sz w:val="40"/>
          <w:szCs w:val="40"/>
          <w:lang w:eastAsia="es-U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36CE51" wp14:editId="5695C434">
                <wp:simplePos x="0" y="0"/>
                <wp:positionH relativeFrom="column">
                  <wp:posOffset>5314315</wp:posOffset>
                </wp:positionH>
                <wp:positionV relativeFrom="paragraph">
                  <wp:posOffset>309880</wp:posOffset>
                </wp:positionV>
                <wp:extent cx="45719" cy="146050"/>
                <wp:effectExtent l="19050" t="0" r="31115" b="44450"/>
                <wp:wrapNone/>
                <wp:docPr id="8" name="8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6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8 Flecha abajo" o:spid="_x0000_s1026" type="#_x0000_t67" style="position:absolute;margin-left:418.45pt;margin-top:24.4pt;width:3.6pt;height:1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" adj="18219" fillcolor="#4f81bd [3204]" strokecolor="#243f60 [1604]" strokeweight="2pt"/>
            </w:pict>
          </mc:Fallback>
        </mc:AlternateContent>
      </w:r>
      <w:r w:rsidRPr="00727571">
        <w:rPr>
          <w:rFonts w:ascii="Times New Roman" w:eastAsiaTheme="minorEastAsia" w:hAnsi="Times New Roman" w:cs="Times New Roman"/>
          <w:b/>
          <w:color w:val="000000" w:themeColor="text1"/>
          <w:kern w:val="24"/>
          <w:sz w:val="40"/>
          <w:szCs w:val="40"/>
          <w:lang w:val="es-ES"/>
        </w:rPr>
        <w:t>1</w:t>
      </w:r>
    </w:p>
    <w:p w:rsidR="0078407A" w:rsidRPr="0078407A" w:rsidRDefault="0078407A" w:rsidP="0078407A">
      <w:pPr>
        <w:tabs>
          <w:tab w:val="left" w:pos="7140"/>
          <w:tab w:val="right" w:pos="8504"/>
        </w:tabs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/>
        </w:rPr>
      </w:pPr>
      <w:r w:rsidRPr="0078407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/>
        </w:rPr>
        <w:t xml:space="preserve">Foliatura en guarismos </w:t>
      </w:r>
    </w:p>
    <w:p w:rsidR="00E37EBF" w:rsidRDefault="0078407A" w:rsidP="0078407A">
      <w:pPr>
        <w:tabs>
          <w:tab w:val="left" w:pos="7140"/>
          <w:tab w:val="right" w:pos="8504"/>
        </w:tabs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</w:pPr>
      <w:proofErr w:type="gramStart"/>
      <w:r w:rsidRPr="0078407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/>
        </w:rPr>
        <w:t>y</w:t>
      </w:r>
      <w:proofErr w:type="gramEnd"/>
      <w:r w:rsidRPr="0078407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/>
        </w:rPr>
        <w:t xml:space="preserve"> en forma manuscrita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/>
        </w:rPr>
        <w:t>.</w:t>
      </w:r>
      <w:r w:rsidR="00E37EBF" w:rsidRPr="0078407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/>
        </w:rPr>
        <w:t xml:space="preserve"> </w:t>
      </w:r>
      <w:r w:rsidRPr="0078407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s-ES"/>
        </w:rPr>
        <w:t xml:space="preserve">                                                                                                                                 </w:t>
      </w:r>
    </w:p>
    <w:p w:rsidR="00A95BC9" w:rsidRPr="00E37EBF" w:rsidRDefault="0078407A" w:rsidP="00E37EBF">
      <w:pPr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30"/>
          <w:szCs w:val="30"/>
          <w:lang w:val="es-ES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  <w:t xml:space="preserve">                                                     </w:t>
      </w:r>
      <w:r w:rsidR="004F575D" w:rsidRPr="00E37EBF">
        <w:rPr>
          <w:rFonts w:ascii="Times New Roman" w:eastAsiaTheme="minorEastAsia" w:hAnsi="Times New Roman" w:cs="Times New Roman"/>
          <w:b/>
          <w:noProof/>
          <w:color w:val="000000" w:themeColor="text1"/>
          <w:kern w:val="24"/>
          <w:sz w:val="30"/>
          <w:szCs w:val="30"/>
          <w:lang w:eastAsia="es-U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ADDF6" wp14:editId="22A1F173">
                <wp:simplePos x="0" y="0"/>
                <wp:positionH relativeFrom="column">
                  <wp:posOffset>4749165</wp:posOffset>
                </wp:positionH>
                <wp:positionV relativeFrom="paragraph">
                  <wp:posOffset>324485</wp:posOffset>
                </wp:positionV>
                <wp:extent cx="215900" cy="146050"/>
                <wp:effectExtent l="38100" t="0" r="12700" b="44450"/>
                <wp:wrapNone/>
                <wp:docPr id="1" name="1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46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Flecha abajo" o:spid="_x0000_s1026" type="#_x0000_t67" style="position:absolute;margin-left:373.95pt;margin-top:25.55pt;width:17pt;height:1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" adj="10800" fillcolor="#4f81bd [3204]" strokecolor="#243f60 [1604]" strokeweight="2pt"/>
            </w:pict>
          </mc:Fallback>
        </mc:AlternateContent>
      </w:r>
      <w:r w:rsidR="00E37EBF">
        <w:rPr>
          <w:rFonts w:ascii="Times New Roman" w:eastAsiaTheme="minorEastAsia" w:hAnsi="Times New Roman" w:cs="Times New Roman"/>
          <w:b/>
          <w:color w:val="000000" w:themeColor="text1"/>
          <w:kern w:val="24"/>
          <w:sz w:val="40"/>
          <w:szCs w:val="40"/>
          <w:lang w:val="es-ES"/>
        </w:rPr>
        <w:t xml:space="preserve">Fecha de Inicio: </w:t>
      </w:r>
      <w:r w:rsidR="0041660A">
        <w:rPr>
          <w:rFonts w:ascii="Times New Roman" w:eastAsiaTheme="minorEastAsia" w:hAnsi="Times New Roman" w:cs="Times New Roman"/>
          <w:b/>
          <w:color w:val="000000" w:themeColor="text1"/>
          <w:kern w:val="24"/>
          <w:sz w:val="40"/>
          <w:szCs w:val="40"/>
          <w:lang w:val="es-ES"/>
        </w:rPr>
        <w:t>30</w:t>
      </w:r>
      <w:r w:rsidR="00A95BC9" w:rsidRPr="00E37EBF">
        <w:rPr>
          <w:rFonts w:ascii="Times New Roman" w:eastAsiaTheme="minorEastAsia" w:hAnsi="Times New Roman" w:cs="Times New Roman"/>
          <w:b/>
          <w:color w:val="000000" w:themeColor="text1"/>
          <w:kern w:val="24"/>
          <w:sz w:val="40"/>
          <w:szCs w:val="40"/>
          <w:lang w:val="es-ES"/>
        </w:rPr>
        <w:t>/3/2020</w:t>
      </w:r>
    </w:p>
    <w:p w:rsidR="00E37EBF" w:rsidRDefault="00E37EBF" w:rsidP="00E37EBF">
      <w:pPr>
        <w:tabs>
          <w:tab w:val="left" w:pos="7490"/>
        </w:tabs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  <w:t>En el Juzgado.</w:t>
      </w:r>
    </w:p>
    <w:p w:rsidR="004F575D" w:rsidRPr="0078407A" w:rsidRDefault="0078407A" w:rsidP="0078407A">
      <w:pPr>
        <w:tabs>
          <w:tab w:val="left" w:pos="5450"/>
          <w:tab w:val="left" w:pos="7490"/>
          <w:tab w:val="right" w:pos="8504"/>
        </w:tabs>
        <w:rPr>
          <w:rFonts w:ascii="Times New Roman" w:eastAsiaTheme="minorEastAsia" w:hAnsi="Times New Roman" w:cs="Times New Roman"/>
          <w:b/>
          <w:color w:val="000000" w:themeColor="text1"/>
          <w:kern w:val="24"/>
          <w:sz w:val="30"/>
          <w:szCs w:val="30"/>
          <w:lang w:val="es-ES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40"/>
          <w:szCs w:val="40"/>
          <w:lang w:val="es-ES"/>
        </w:rPr>
        <w:tab/>
      </w:r>
      <w:r w:rsidR="00E37EBF" w:rsidRPr="0078407A">
        <w:rPr>
          <w:rFonts w:ascii="Times New Roman" w:eastAsiaTheme="minorEastAsia" w:hAnsi="Times New Roman" w:cs="Times New Roman"/>
          <w:b/>
          <w:noProof/>
          <w:color w:val="000000" w:themeColor="text1"/>
          <w:kern w:val="24"/>
          <w:sz w:val="30"/>
          <w:szCs w:val="30"/>
          <w:lang w:eastAsia="es-U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0610A" wp14:editId="1A87A78F">
                <wp:simplePos x="0" y="0"/>
                <wp:positionH relativeFrom="column">
                  <wp:posOffset>4749165</wp:posOffset>
                </wp:positionH>
                <wp:positionV relativeFrom="paragraph">
                  <wp:posOffset>339725</wp:posOffset>
                </wp:positionV>
                <wp:extent cx="120650" cy="120650"/>
                <wp:effectExtent l="19050" t="0" r="31750" b="31750"/>
                <wp:wrapNone/>
                <wp:docPr id="2" name="2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Flecha abajo" o:spid="_x0000_s1026" type="#_x0000_t67" style="position:absolute;margin-left:373.95pt;margin-top:26.75pt;width:9.5pt;height: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" adj="10800" fillcolor="#4f81bd [3204]" strokecolor="#243f60 [1604]" strokeweight="2pt"/>
            </w:pict>
          </mc:Fallback>
        </mc:AlternateContent>
      </w:r>
      <w:r w:rsidR="004F575D" w:rsidRPr="0078407A">
        <w:rPr>
          <w:rFonts w:ascii="Times New Roman" w:eastAsiaTheme="minorEastAsia" w:hAnsi="Times New Roman" w:cs="Times New Roman"/>
          <w:b/>
          <w:color w:val="000000" w:themeColor="text1"/>
          <w:kern w:val="24"/>
          <w:sz w:val="40"/>
          <w:szCs w:val="40"/>
          <w:lang w:val="es-ES"/>
        </w:rPr>
        <w:t>IUE. 2-5642/2020</w:t>
      </w:r>
    </w:p>
    <w:p w:rsidR="00CE6239" w:rsidRDefault="00E37EBF" w:rsidP="00CE6239">
      <w:pPr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  <w:t>Identificación</w:t>
      </w:r>
      <w:r w:rsidR="0078407A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  <w:t xml:space="preserve"> </w:t>
      </w:r>
      <w:r w:rsidR="00E06F09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  <w:t xml:space="preserve">Única de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  <w:t>Expediente</w:t>
      </w:r>
      <w:r w:rsidR="00E06F09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  <w:t>s</w:t>
      </w:r>
    </w:p>
    <w:p w:rsidR="00DA78C8" w:rsidRPr="008D5AD5" w:rsidRDefault="00DA78C8" w:rsidP="00CE6239">
      <w:pPr>
        <w:jc w:val="right"/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</w:pPr>
      <w:r w:rsidRPr="008D5AD5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  <w:t xml:space="preserve"> </w:t>
      </w:r>
    </w:p>
    <w:p w:rsidR="0041660A" w:rsidRPr="0041660A" w:rsidRDefault="0041660A" w:rsidP="004F575D">
      <w:pPr>
        <w:tabs>
          <w:tab w:val="left" w:pos="4730"/>
        </w:tabs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44"/>
          <w:szCs w:val="44"/>
          <w:lang w:val="es-ES"/>
        </w:rPr>
      </w:pPr>
      <w:r w:rsidRPr="0041660A"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44"/>
          <w:szCs w:val="44"/>
          <w:lang w:eastAsia="es-U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EBC62" wp14:editId="2E5DE5C7">
                <wp:simplePos x="0" y="0"/>
                <wp:positionH relativeFrom="column">
                  <wp:posOffset>2323465</wp:posOffset>
                </wp:positionH>
                <wp:positionV relativeFrom="paragraph">
                  <wp:posOffset>702945</wp:posOffset>
                </wp:positionV>
                <wp:extent cx="82550" cy="203200"/>
                <wp:effectExtent l="19050" t="0" r="31750" b="44450"/>
                <wp:wrapNone/>
                <wp:docPr id="3" name="3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203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3 Flecha abajo" o:spid="_x0000_s1026" type="#_x0000_t67" style="position:absolute;margin-left:182.95pt;margin-top:55.35pt;width:6.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" adj="17213" fillcolor="#4f81bd [3204]" strokecolor="#243f60 [1604]" strokeweight="2pt"/>
            </w:pict>
          </mc:Fallback>
        </mc:AlternateContent>
      </w:r>
      <w:r w:rsidR="001E7FA6" w:rsidRPr="0041660A">
        <w:rPr>
          <w:rFonts w:ascii="Times New Roman" w:eastAsiaTheme="minorEastAsia" w:hAnsi="Times New Roman" w:cs="Times New Roman"/>
          <w:color w:val="000000" w:themeColor="text1"/>
          <w:kern w:val="24"/>
          <w:sz w:val="44"/>
          <w:szCs w:val="44"/>
          <w:lang w:val="es-ES"/>
        </w:rPr>
        <w:t>JUZGADO LETRADO</w:t>
      </w:r>
      <w:r w:rsidRPr="0041660A">
        <w:rPr>
          <w:rFonts w:ascii="Times New Roman" w:eastAsiaTheme="minorEastAsia" w:hAnsi="Times New Roman" w:cs="Times New Roman"/>
          <w:color w:val="000000" w:themeColor="text1"/>
          <w:kern w:val="24"/>
          <w:sz w:val="44"/>
          <w:szCs w:val="44"/>
          <w:lang w:val="es-ES"/>
        </w:rPr>
        <w:t xml:space="preserve"> DE PRIMERA INSTANCIA</w:t>
      </w:r>
      <w:r w:rsidR="001E7FA6" w:rsidRPr="0041660A">
        <w:rPr>
          <w:rFonts w:ascii="Times New Roman" w:eastAsiaTheme="minorEastAsia" w:hAnsi="Times New Roman" w:cs="Times New Roman"/>
          <w:color w:val="000000" w:themeColor="text1"/>
          <w:kern w:val="24"/>
          <w:sz w:val="44"/>
          <w:szCs w:val="44"/>
          <w:lang w:val="es-ES"/>
        </w:rPr>
        <w:t xml:space="preserve"> EN LO CIVIL</w:t>
      </w:r>
      <w:r w:rsidRPr="0041660A">
        <w:rPr>
          <w:rFonts w:ascii="Times New Roman" w:eastAsiaTheme="minorEastAsia" w:hAnsi="Times New Roman" w:cs="Times New Roman"/>
          <w:color w:val="000000" w:themeColor="text1"/>
          <w:kern w:val="24"/>
          <w:sz w:val="44"/>
          <w:szCs w:val="44"/>
          <w:lang w:val="es-ES"/>
        </w:rPr>
        <w:t xml:space="preserve"> DE 12° TURN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44"/>
          <w:szCs w:val="44"/>
          <w:lang w:val="es-ES"/>
        </w:rPr>
        <w:t>O</w:t>
      </w:r>
    </w:p>
    <w:p w:rsidR="001E7FA6" w:rsidRPr="0041660A" w:rsidRDefault="0041660A" w:rsidP="004F575D">
      <w:pPr>
        <w:tabs>
          <w:tab w:val="left" w:pos="4730"/>
        </w:tabs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  <w:lang w:val="es-ES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  <w:lang w:val="es-ES"/>
        </w:rPr>
        <w:t xml:space="preserve">                     </w:t>
      </w:r>
      <w:r w:rsidR="00A51E40" w:rsidRPr="0041660A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  <w:lang w:val="es-ES"/>
        </w:rPr>
        <w:t>Juzgado C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  <w:lang w:val="es-ES"/>
        </w:rPr>
        <w:t>omp</w:t>
      </w:r>
      <w:r w:rsidR="00E37EBF" w:rsidRPr="0041660A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  <w:lang w:val="es-ES"/>
        </w:rPr>
        <w:t>etente</w:t>
      </w:r>
      <w:r w:rsidR="00A51E40" w:rsidRPr="0041660A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  <w:lang w:val="es-ES"/>
        </w:rPr>
        <w:t>.</w:t>
      </w:r>
    </w:p>
    <w:p w:rsidR="001E7FA6" w:rsidRPr="0041660A" w:rsidRDefault="001E7FA6" w:rsidP="004F575D">
      <w:pPr>
        <w:tabs>
          <w:tab w:val="left" w:pos="4730"/>
        </w:tabs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  <w:lang w:val="es-ES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60"/>
          <w:szCs w:val="60"/>
          <w:lang w:eastAsia="es-U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3695065</wp:posOffset>
                </wp:positionH>
                <wp:positionV relativeFrom="paragraph">
                  <wp:posOffset>296545</wp:posOffset>
                </wp:positionV>
                <wp:extent cx="139700" cy="228600"/>
                <wp:effectExtent l="19050" t="19050" r="31750" b="19050"/>
                <wp:wrapNone/>
                <wp:docPr id="5" name="5 Flech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2286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5 Flecha arriba" o:spid="_x0000_s1026" type="#_x0000_t68" style="position:absolute;margin-left:290.95pt;margin-top:23.35pt;width:11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" adj="6600" fillcolor="#4f81bd [3204]" strokecolor="#243f60 [1604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60"/>
          <w:szCs w:val="60"/>
          <w:lang w:val="es-ES"/>
        </w:rPr>
        <w:t xml:space="preserve">                                    </w:t>
      </w:r>
      <w:r w:rsidRPr="0041660A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  <w:lang w:val="es-ES"/>
        </w:rPr>
        <w:t>Partes en el Proceso.</w:t>
      </w:r>
    </w:p>
    <w:p w:rsidR="00756E2F" w:rsidRPr="00E06F09" w:rsidRDefault="001E7FA6" w:rsidP="004F575D">
      <w:pPr>
        <w:tabs>
          <w:tab w:val="left" w:pos="4730"/>
        </w:tabs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44"/>
          <w:szCs w:val="44"/>
          <w:lang w:val="es-ES"/>
        </w:rPr>
      </w:pPr>
      <w:r w:rsidRPr="00E06F09"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44"/>
          <w:szCs w:val="44"/>
          <w:lang w:eastAsia="es-U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EB0FE" wp14:editId="16F8D253">
                <wp:simplePos x="0" y="0"/>
                <wp:positionH relativeFrom="column">
                  <wp:posOffset>907415</wp:posOffset>
                </wp:positionH>
                <wp:positionV relativeFrom="paragraph">
                  <wp:posOffset>699135</wp:posOffset>
                </wp:positionV>
                <wp:extent cx="127000" cy="234950"/>
                <wp:effectExtent l="19050" t="0" r="44450" b="31750"/>
                <wp:wrapNone/>
                <wp:docPr id="7" name="7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234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Flecha abajo" o:spid="_x0000_s1026" type="#_x0000_t67" style="position:absolute;margin-left:71.45pt;margin-top:55.05pt;width:10pt;height: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" adj="15762" fillcolor="#4f81bd [3204]" strokecolor="#243f60 [1604]" strokeweight="2pt"/>
            </w:pict>
          </mc:Fallback>
        </mc:AlternateContent>
      </w:r>
      <w:r w:rsidRPr="00E06F09">
        <w:rPr>
          <w:rFonts w:ascii="Times New Roman" w:eastAsiaTheme="minorEastAsia" w:hAnsi="Times New Roman" w:cs="Times New Roman"/>
          <w:color w:val="000000" w:themeColor="text1"/>
          <w:kern w:val="24"/>
          <w:sz w:val="44"/>
          <w:szCs w:val="44"/>
          <w:lang w:val="es-ES"/>
        </w:rPr>
        <w:t>“Farías, Roberto c/ Martínez, Luis Alberto. Daños y Perjuicios</w:t>
      </w:r>
      <w:r w:rsidR="004F575D" w:rsidRPr="00E06F09">
        <w:rPr>
          <w:rFonts w:ascii="Times New Roman" w:eastAsiaTheme="minorEastAsia" w:hAnsi="Times New Roman" w:cs="Times New Roman"/>
          <w:color w:val="000000" w:themeColor="text1"/>
          <w:kern w:val="24"/>
          <w:sz w:val="44"/>
          <w:szCs w:val="44"/>
          <w:lang w:val="es-ES"/>
        </w:rPr>
        <w:t>”</w:t>
      </w:r>
      <w:r w:rsidR="004F575D" w:rsidRPr="00E06F09">
        <w:rPr>
          <w:rFonts w:ascii="Times New Roman" w:eastAsiaTheme="minorEastAsia" w:hAnsi="Times New Roman" w:cs="Times New Roman"/>
          <w:color w:val="000000" w:themeColor="text1"/>
          <w:kern w:val="24"/>
          <w:sz w:val="44"/>
          <w:szCs w:val="44"/>
          <w:lang w:val="es-ES"/>
        </w:rPr>
        <w:tab/>
      </w:r>
    </w:p>
    <w:p w:rsidR="00A51E40" w:rsidRPr="0041660A" w:rsidRDefault="00E06F09" w:rsidP="00FE50B4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  <w:lang w:val="es-ES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  <w:t xml:space="preserve">      </w:t>
      </w:r>
      <w:r w:rsidR="00A51E40" w:rsidRPr="0041660A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  <w:lang w:val="es-ES"/>
        </w:rPr>
        <w:t>Asunto del Proceso.</w:t>
      </w:r>
      <w:r w:rsidR="0078407A" w:rsidRPr="0041660A"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  <w:lang w:val="es-ES"/>
        </w:rPr>
        <w:t xml:space="preserve">     </w:t>
      </w:r>
    </w:p>
    <w:p w:rsidR="00756E2F" w:rsidRPr="008D5AD5" w:rsidRDefault="0078407A" w:rsidP="00FE50B4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  <w:t xml:space="preserve">   </w:t>
      </w:r>
      <w:r w:rsidR="001E7FA6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  <w:t xml:space="preserve">       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  <w:t xml:space="preserve">          </w:t>
      </w:r>
      <w:r w:rsidR="001E7FA6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  <w:t xml:space="preserve">                                                      </w:t>
      </w:r>
      <w:r w:rsidR="00A51E40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  <w:t xml:space="preserve">   </w:t>
      </w:r>
      <w:r w:rsidR="001E7FA6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  <w:t xml:space="preserve">    </w:t>
      </w:r>
      <w:r w:rsidR="00A51E40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val="es-ES"/>
        </w:rPr>
        <w:t xml:space="preserve">                                    </w:t>
      </w:r>
    </w:p>
    <w:p w:rsidR="0041660A" w:rsidRDefault="00756E2F" w:rsidP="0041660A">
      <w:pPr>
        <w:pStyle w:val="NormalWeb"/>
        <w:tabs>
          <w:tab w:val="left" w:pos="4650"/>
          <w:tab w:val="left" w:pos="6120"/>
        </w:tabs>
        <w:spacing w:before="91" w:beforeAutospacing="0" w:after="120" w:afterAutospacing="0"/>
        <w:jc w:val="right"/>
        <w:rPr>
          <w:color w:val="3C4043"/>
          <w:sz w:val="30"/>
          <w:szCs w:val="30"/>
          <w:shd w:val="clear" w:color="auto" w:fill="FFFFFF"/>
        </w:rPr>
      </w:pPr>
      <w:r w:rsidRPr="008D5AD5">
        <w:rPr>
          <w:color w:val="3C4043"/>
          <w:sz w:val="30"/>
          <w:szCs w:val="30"/>
          <w:shd w:val="clear" w:color="auto" w:fill="FFFFFF"/>
        </w:rPr>
        <w:tab/>
      </w:r>
      <w:r w:rsidR="001E7FA6">
        <w:rPr>
          <w:color w:val="3C4043"/>
          <w:sz w:val="30"/>
          <w:szCs w:val="30"/>
          <w:shd w:val="clear" w:color="auto" w:fill="FFFFFF"/>
        </w:rPr>
        <w:tab/>
      </w:r>
    </w:p>
    <w:p w:rsidR="0041660A" w:rsidRDefault="0041660A" w:rsidP="0041660A">
      <w:pPr>
        <w:pStyle w:val="NormalWeb"/>
        <w:tabs>
          <w:tab w:val="left" w:pos="4650"/>
          <w:tab w:val="left" w:pos="6120"/>
        </w:tabs>
        <w:spacing w:before="91" w:beforeAutospacing="0" w:after="120" w:afterAutospacing="0"/>
        <w:jc w:val="right"/>
        <w:rPr>
          <w:b/>
          <w:sz w:val="40"/>
          <w:szCs w:val="40"/>
        </w:rPr>
      </w:pPr>
    </w:p>
    <w:p w:rsidR="0041660A" w:rsidRDefault="0041660A" w:rsidP="0041660A">
      <w:pPr>
        <w:pStyle w:val="NormalWeb"/>
        <w:tabs>
          <w:tab w:val="left" w:pos="4650"/>
          <w:tab w:val="left" w:pos="6120"/>
        </w:tabs>
        <w:spacing w:before="91" w:beforeAutospacing="0" w:after="120" w:afterAutospacing="0"/>
        <w:jc w:val="right"/>
        <w:rPr>
          <w:b/>
          <w:sz w:val="40"/>
          <w:szCs w:val="40"/>
        </w:rPr>
      </w:pPr>
    </w:p>
    <w:p w:rsidR="0041660A" w:rsidRDefault="0041660A" w:rsidP="0041660A">
      <w:pPr>
        <w:pStyle w:val="NormalWeb"/>
        <w:tabs>
          <w:tab w:val="left" w:pos="4650"/>
          <w:tab w:val="left" w:pos="6120"/>
        </w:tabs>
        <w:spacing w:before="91" w:beforeAutospacing="0" w:after="120" w:afterAutospacing="0"/>
        <w:jc w:val="right"/>
        <w:rPr>
          <w:b/>
          <w:sz w:val="40"/>
          <w:szCs w:val="40"/>
        </w:rPr>
      </w:pPr>
    </w:p>
    <w:p w:rsidR="00E06F09" w:rsidRDefault="00E06F09" w:rsidP="0041660A">
      <w:pPr>
        <w:pStyle w:val="NormalWeb"/>
        <w:tabs>
          <w:tab w:val="left" w:pos="4650"/>
          <w:tab w:val="left" w:pos="6120"/>
        </w:tabs>
        <w:spacing w:before="91" w:beforeAutospacing="0" w:after="120" w:afterAutospacing="0"/>
        <w:jc w:val="right"/>
        <w:rPr>
          <w:b/>
          <w:sz w:val="40"/>
          <w:szCs w:val="40"/>
        </w:rPr>
      </w:pPr>
    </w:p>
    <w:p w:rsidR="00E06F09" w:rsidRDefault="00E06F09" w:rsidP="0041660A">
      <w:pPr>
        <w:pStyle w:val="NormalWeb"/>
        <w:tabs>
          <w:tab w:val="left" w:pos="4650"/>
          <w:tab w:val="left" w:pos="6120"/>
        </w:tabs>
        <w:spacing w:before="91" w:beforeAutospacing="0" w:after="120" w:afterAutospacing="0"/>
        <w:jc w:val="right"/>
        <w:rPr>
          <w:b/>
          <w:sz w:val="40"/>
          <w:szCs w:val="40"/>
        </w:rPr>
      </w:pPr>
    </w:p>
    <w:p w:rsidR="00865CC2" w:rsidRPr="0041660A" w:rsidRDefault="001E7FA6" w:rsidP="0041660A">
      <w:pPr>
        <w:pStyle w:val="NormalWeb"/>
        <w:tabs>
          <w:tab w:val="left" w:pos="4650"/>
          <w:tab w:val="left" w:pos="6120"/>
        </w:tabs>
        <w:spacing w:before="91" w:beforeAutospacing="0" w:after="120" w:afterAutospacing="0"/>
        <w:jc w:val="right"/>
        <w:rPr>
          <w:color w:val="3C4043"/>
          <w:sz w:val="28"/>
          <w:szCs w:val="28"/>
          <w:shd w:val="clear" w:color="auto" w:fill="FFFFFF"/>
        </w:rPr>
      </w:pPr>
      <w:r w:rsidRPr="001E7FA6">
        <w:rPr>
          <w:b/>
          <w:sz w:val="40"/>
          <w:szCs w:val="40"/>
        </w:rPr>
        <w:t>2</w:t>
      </w:r>
    </w:p>
    <w:p w:rsidR="00D240C3" w:rsidRDefault="00D240C3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Pr="00727571" w:rsidRDefault="00AC1AF6" w:rsidP="001E7FA6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727571">
        <w:rPr>
          <w:rFonts w:ascii="Times New Roman" w:hAnsi="Times New Roman" w:cs="Times New Roman"/>
          <w:b/>
          <w:sz w:val="40"/>
          <w:szCs w:val="40"/>
        </w:rPr>
        <w:t xml:space="preserve">               </w:t>
      </w:r>
      <w:r w:rsidR="001E7FA6">
        <w:rPr>
          <w:rFonts w:ascii="Times New Roman" w:hAnsi="Times New Roman" w:cs="Times New Roman"/>
          <w:b/>
          <w:sz w:val="40"/>
          <w:szCs w:val="40"/>
        </w:rPr>
        <w:t xml:space="preserve">                              </w:t>
      </w: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827F22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E06F09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Testimonio Acta inútil tentativa de conciliación</w:t>
      </w: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1E7FA6" w:rsidRDefault="001E7FA6" w:rsidP="001E7FA6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E06F09" w:rsidRDefault="00E06F09" w:rsidP="001E7FA6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E06F09" w:rsidRDefault="00E06F09" w:rsidP="001E7FA6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E06F09" w:rsidRDefault="00E06F09" w:rsidP="001E7FA6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E06F09" w:rsidRDefault="00E06F09" w:rsidP="001E7FA6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AC1AF6" w:rsidRPr="00727571" w:rsidRDefault="00AC1AF6" w:rsidP="001E7FA6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727571">
        <w:rPr>
          <w:rFonts w:ascii="Times New Roman" w:hAnsi="Times New Roman" w:cs="Times New Roman"/>
          <w:b/>
          <w:sz w:val="40"/>
          <w:szCs w:val="40"/>
        </w:rPr>
        <w:t>3</w:t>
      </w: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E4E85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E06F09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Parte Policial del accidente de tránsito ocurrido el 12 de febrero de 2020.</w:t>
      </w:r>
      <w:r w:rsidR="00C16880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E06F09" w:rsidRDefault="00E06F09" w:rsidP="00E06F09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DE4E85" w:rsidRDefault="00DE4E85" w:rsidP="00E06F09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DE4E85" w:rsidRDefault="00DE4E85" w:rsidP="00E06F09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AC1AF6" w:rsidRPr="00727571" w:rsidRDefault="00AC1AF6" w:rsidP="00E06F09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727571">
        <w:rPr>
          <w:rFonts w:ascii="Times New Roman" w:hAnsi="Times New Roman" w:cs="Times New Roman"/>
          <w:b/>
          <w:sz w:val="40"/>
          <w:szCs w:val="40"/>
        </w:rPr>
        <w:t>4</w:t>
      </w: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AC1AF6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C16880" w:rsidRDefault="00C16880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16880" w:rsidRDefault="00E06F09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Copia de Historia Clínica de Roberto Farías </w:t>
      </w:r>
    </w:p>
    <w:p w:rsidR="00C16880" w:rsidRDefault="00C16880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16880" w:rsidRDefault="00C16880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16880" w:rsidRDefault="00C16880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16880" w:rsidRDefault="00C16880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16880" w:rsidRDefault="00C16880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16880" w:rsidRDefault="00C16880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16880" w:rsidRDefault="00C16880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16880" w:rsidRDefault="00C16880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16880" w:rsidRDefault="00C16880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E06F09" w:rsidRDefault="00C16880" w:rsidP="00D240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6880"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</w:t>
      </w:r>
      <w:r w:rsidRPr="00C1688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16880" w:rsidRPr="00C16880" w:rsidRDefault="00C16880" w:rsidP="00E06F09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C16880">
        <w:rPr>
          <w:rFonts w:ascii="Times New Roman" w:hAnsi="Times New Roman" w:cs="Times New Roman"/>
          <w:b/>
          <w:sz w:val="40"/>
          <w:szCs w:val="40"/>
        </w:rPr>
        <w:t>5</w:t>
      </w:r>
    </w:p>
    <w:p w:rsidR="00C16880" w:rsidRDefault="00C16880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16880" w:rsidRDefault="00C16880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16880" w:rsidRDefault="00C16880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16880" w:rsidRDefault="00C16880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C16880" w:rsidRDefault="00C16880" w:rsidP="00C16880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DE4E85" w:rsidRDefault="00DE4E85" w:rsidP="00C16880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E06F09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Demanda por Daños y Perjuicios</w:t>
      </w: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AC1AF6" w:rsidRDefault="00AC1AF6" w:rsidP="00D240C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E06F09" w:rsidRDefault="00C16880" w:rsidP="00E06F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6880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</w:t>
      </w:r>
      <w:r w:rsidR="00E06F0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06F09">
        <w:rPr>
          <w:rFonts w:ascii="Times New Roman" w:hAnsi="Times New Roman" w:cs="Times New Roman"/>
          <w:b/>
          <w:sz w:val="40"/>
          <w:szCs w:val="40"/>
        </w:rPr>
        <w:t xml:space="preserve">                                   </w:t>
      </w:r>
    </w:p>
    <w:p w:rsidR="00DE4E85" w:rsidRDefault="00DE4E85" w:rsidP="00E06F09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DE4E85" w:rsidRDefault="00DE4E85" w:rsidP="00E06F09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E06F09" w:rsidRDefault="00E06F09" w:rsidP="00E06F09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6</w:t>
      </w:r>
    </w:p>
    <w:p w:rsidR="00E06F09" w:rsidRDefault="00E06F09" w:rsidP="00E06F0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06F09" w:rsidRPr="00E06F09" w:rsidRDefault="00E06F09" w:rsidP="00E06F09">
      <w:pPr>
        <w:rPr>
          <w:rFonts w:ascii="Times New Roman" w:hAnsi="Times New Roman" w:cs="Times New Roman"/>
          <w:b/>
          <w:sz w:val="40"/>
          <w:szCs w:val="40"/>
        </w:rPr>
      </w:pPr>
      <w:r w:rsidRPr="00827F22">
        <w:rPr>
          <w:rFonts w:ascii="Times New Roman" w:hAnsi="Times New Roman" w:cs="Times New Roman"/>
          <w:b/>
          <w:sz w:val="36"/>
          <w:szCs w:val="36"/>
          <w:u w:val="single"/>
        </w:rPr>
        <w:t>NOTAS EN EL EXPEDIENTE JUDICIAL</w:t>
      </w:r>
    </w:p>
    <w:p w:rsidR="00E06F09" w:rsidRPr="00827F22" w:rsidRDefault="00E06F09" w:rsidP="00E06F09">
      <w:pPr>
        <w:pStyle w:val="Prrafodelista"/>
        <w:spacing w:before="82" w:after="120"/>
        <w:rPr>
          <w:b/>
          <w:sz w:val="40"/>
          <w:szCs w:val="40"/>
        </w:rPr>
      </w:pPr>
    </w:p>
    <w:p w:rsidR="00E06F09" w:rsidRPr="00827F22" w:rsidRDefault="00E06F09" w:rsidP="00E06F09">
      <w:pPr>
        <w:pStyle w:val="Prrafodelista"/>
        <w:numPr>
          <w:ilvl w:val="0"/>
          <w:numId w:val="5"/>
        </w:numPr>
        <w:spacing w:before="82" w:after="120"/>
        <w:jc w:val="both"/>
        <w:rPr>
          <w:b/>
          <w:sz w:val="28"/>
          <w:szCs w:val="28"/>
        </w:rPr>
      </w:pPr>
      <w:r w:rsidRPr="00827F22">
        <w:rPr>
          <w:rFonts w:eastAsiaTheme="minorEastAsia" w:hAnsi="Corbel"/>
          <w:b/>
          <w:iCs/>
          <w:color w:val="000000" w:themeColor="text1"/>
          <w:kern w:val="24"/>
          <w:sz w:val="28"/>
          <w:szCs w:val="28"/>
          <w:lang w:val="es-ES"/>
        </w:rPr>
        <w:t>NOTA DE CARGO</w:t>
      </w:r>
    </w:p>
    <w:p w:rsidR="00DE4E85" w:rsidRDefault="00DE4E85" w:rsidP="00E06F09">
      <w:pPr>
        <w:spacing w:before="82" w:after="120"/>
        <w:jc w:val="both"/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/>
        </w:rPr>
      </w:pPr>
    </w:p>
    <w:p w:rsidR="00E06F09" w:rsidRPr="00827F22" w:rsidRDefault="00E06F09" w:rsidP="00E06F09">
      <w:pPr>
        <w:spacing w:before="82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F22"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/>
        </w:rPr>
        <w:t xml:space="preserve">Montevideo, 30 de marzo de 2020. </w:t>
      </w:r>
    </w:p>
    <w:p w:rsidR="00E06F09" w:rsidRPr="00090C49" w:rsidRDefault="00E06F09" w:rsidP="00E06F09">
      <w:pPr>
        <w:spacing w:before="82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090C49"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 xml:space="preserve">Presentado hoy </w:t>
      </w:r>
      <w:r w:rsidR="00DE4E85"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>con t</w:t>
      </w:r>
      <w:r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>estimonio de Acta de in</w:t>
      </w:r>
      <w:r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>ú</w:t>
      </w:r>
      <w:r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>til tentativa de conciliaci</w:t>
      </w:r>
      <w:r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>ó</w:t>
      </w:r>
      <w:r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>n, parte policial, copia de historia cl</w:t>
      </w:r>
      <w:r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>í</w:t>
      </w:r>
      <w:r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>nica</w:t>
      </w:r>
      <w:r w:rsidR="00DE4E85"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 xml:space="preserve"> de Roberto </w:t>
      </w:r>
      <w:r w:rsidR="00232B24"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>Far</w:t>
      </w:r>
      <w:r w:rsidR="00232B24"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>í</w:t>
      </w:r>
      <w:r w:rsidR="00232B24"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>as</w:t>
      </w:r>
      <w:r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 xml:space="preserve"> y un juego de copias.</w:t>
      </w:r>
    </w:p>
    <w:p w:rsidR="00E06F09" w:rsidRPr="00827F22" w:rsidRDefault="00E06F09" w:rsidP="00E06F09">
      <w:pPr>
        <w:tabs>
          <w:tab w:val="left" w:pos="5580"/>
        </w:tabs>
        <w:jc w:val="both"/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</w:pPr>
      <w:r w:rsidRPr="00827F22"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 xml:space="preserve">                         </w:t>
      </w:r>
      <w:r w:rsidRPr="00827F22"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>½</w:t>
      </w:r>
      <w:r w:rsidRPr="00827F22"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 xml:space="preserve"> firma Actuario</w:t>
      </w:r>
      <w:r w:rsidRPr="00827F22"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ab/>
      </w:r>
    </w:p>
    <w:p w:rsidR="00E06F09" w:rsidRPr="00DE4E85" w:rsidRDefault="00E06F09" w:rsidP="00DE4E85">
      <w:pPr>
        <w:pStyle w:val="Prrafodelista"/>
        <w:numPr>
          <w:ilvl w:val="0"/>
          <w:numId w:val="5"/>
        </w:numPr>
        <w:jc w:val="both"/>
        <w:rPr>
          <w:rFonts w:eastAsiaTheme="minorEastAsia" w:hAnsi="Corbel"/>
          <w:b/>
          <w:iCs/>
          <w:color w:val="000000" w:themeColor="text1"/>
          <w:kern w:val="24"/>
          <w:sz w:val="28"/>
          <w:szCs w:val="28"/>
          <w:lang w:val="es-ES"/>
        </w:rPr>
      </w:pPr>
      <w:r w:rsidRPr="00827F22">
        <w:rPr>
          <w:rFonts w:eastAsiaTheme="minorEastAsia" w:hAnsi="Corbel"/>
          <w:b/>
          <w:iCs/>
          <w:color w:val="000000" w:themeColor="text1"/>
          <w:kern w:val="24"/>
          <w:sz w:val="28"/>
          <w:szCs w:val="28"/>
          <w:lang w:val="es-ES"/>
        </w:rPr>
        <w:t>NOTA DE TOMA DE RAZON</w:t>
      </w:r>
      <w:r w:rsidRPr="00DE4E85">
        <w:rPr>
          <w:rFonts w:eastAsiaTheme="minorEastAsia" w:hAnsi="Corbel"/>
          <w:color w:val="000000" w:themeColor="text1"/>
          <w:kern w:val="24"/>
          <w:sz w:val="28"/>
          <w:szCs w:val="28"/>
          <w:lang w:val="es-ES"/>
        </w:rPr>
        <w:tab/>
      </w:r>
    </w:p>
    <w:p w:rsidR="00DE4E85" w:rsidRDefault="00DE4E85" w:rsidP="00E06F09">
      <w:pPr>
        <w:spacing w:before="82" w:after="120" w:line="240" w:lineRule="auto"/>
        <w:jc w:val="both"/>
        <w:rPr>
          <w:rFonts w:eastAsiaTheme="minorEastAsia" w:hAnsi="Corbel"/>
          <w:color w:val="000000" w:themeColor="text1"/>
          <w:kern w:val="24"/>
          <w:sz w:val="28"/>
          <w:szCs w:val="28"/>
          <w:lang w:val="es-ES" w:eastAsia="es-UY"/>
        </w:rPr>
      </w:pPr>
    </w:p>
    <w:p w:rsidR="00E06F09" w:rsidRPr="00090C49" w:rsidRDefault="00E06F09" w:rsidP="00E06F09">
      <w:pPr>
        <w:spacing w:before="82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827F22">
        <w:rPr>
          <w:rFonts w:eastAsiaTheme="minorEastAsia" w:hAnsi="Corbel"/>
          <w:color w:val="000000" w:themeColor="text1"/>
          <w:kern w:val="24"/>
          <w:sz w:val="28"/>
          <w:szCs w:val="28"/>
          <w:lang w:val="es-ES" w:eastAsia="es-UY"/>
        </w:rPr>
        <w:t xml:space="preserve">Montevideo, 30 </w:t>
      </w:r>
      <w:r w:rsidRPr="00090C49">
        <w:rPr>
          <w:rFonts w:eastAsiaTheme="minorEastAsia" w:hAnsi="Corbel"/>
          <w:color w:val="000000" w:themeColor="text1"/>
          <w:kern w:val="24"/>
          <w:sz w:val="28"/>
          <w:szCs w:val="28"/>
          <w:lang w:val="es-ES" w:eastAsia="es-UY"/>
        </w:rPr>
        <w:t>de marzo de 2020</w:t>
      </w:r>
      <w:r w:rsidRPr="00827F22">
        <w:rPr>
          <w:rFonts w:eastAsiaTheme="minorEastAsia" w:hAnsi="Corbel"/>
          <w:color w:val="000000" w:themeColor="text1"/>
          <w:kern w:val="24"/>
          <w:sz w:val="28"/>
          <w:szCs w:val="28"/>
          <w:lang w:val="es-ES" w:eastAsia="es-UY"/>
        </w:rPr>
        <w:t>.</w:t>
      </w:r>
    </w:p>
    <w:p w:rsidR="00DE4E85" w:rsidRDefault="00E06F09" w:rsidP="00DE4E85">
      <w:pPr>
        <w:spacing w:before="82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090C49">
        <w:rPr>
          <w:rFonts w:eastAsiaTheme="minorEastAsia" w:hAnsi="Corbel"/>
          <w:color w:val="000000" w:themeColor="text1"/>
          <w:kern w:val="24"/>
          <w:sz w:val="28"/>
          <w:szCs w:val="28"/>
          <w:lang w:val="es-ES" w:eastAsia="es-UY"/>
        </w:rPr>
        <w:t>Tome raz</w:t>
      </w:r>
      <w:r w:rsidRPr="00090C49">
        <w:rPr>
          <w:rFonts w:eastAsiaTheme="minorEastAsia" w:hAnsi="Corbel"/>
          <w:color w:val="000000" w:themeColor="text1"/>
          <w:kern w:val="24"/>
          <w:sz w:val="28"/>
          <w:szCs w:val="28"/>
          <w:lang w:val="es-ES" w:eastAsia="es-UY"/>
        </w:rPr>
        <w:t>ó</w:t>
      </w:r>
      <w:r w:rsidRPr="00827F22">
        <w:rPr>
          <w:rFonts w:eastAsiaTheme="minorEastAsia" w:hAnsi="Corbel"/>
          <w:color w:val="000000" w:themeColor="text1"/>
          <w:kern w:val="24"/>
          <w:sz w:val="28"/>
          <w:szCs w:val="28"/>
          <w:lang w:val="es-ES" w:eastAsia="es-UY"/>
        </w:rPr>
        <w:t>n en el IUE 2-5642</w:t>
      </w:r>
      <w:r w:rsidRPr="00090C49">
        <w:rPr>
          <w:rFonts w:eastAsiaTheme="minorEastAsia" w:hAnsi="Corbel"/>
          <w:color w:val="000000" w:themeColor="text1"/>
          <w:kern w:val="24"/>
          <w:sz w:val="28"/>
          <w:szCs w:val="28"/>
          <w:lang w:val="es-ES" w:eastAsia="es-UY"/>
        </w:rPr>
        <w:t>/2020</w:t>
      </w:r>
      <w:r w:rsidRPr="00827F22"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>.</w:t>
      </w:r>
    </w:p>
    <w:p w:rsidR="00E06F09" w:rsidRPr="00DE4E85" w:rsidRDefault="00DE4E85" w:rsidP="00DE4E85">
      <w:pPr>
        <w:spacing w:before="82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UY"/>
        </w:rPr>
        <w:t xml:space="preserve">            </w:t>
      </w:r>
      <w:r w:rsidR="00E06F09" w:rsidRPr="00090C49"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>½</w:t>
      </w:r>
      <w:r w:rsidR="00E06F09" w:rsidRPr="00090C49"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 xml:space="preserve"> firma Actuario</w:t>
      </w:r>
      <w:r w:rsidR="00E06F09">
        <w:rPr>
          <w:rFonts w:eastAsiaTheme="minorEastAsia" w:hAnsi="Corbel"/>
          <w:iCs/>
          <w:color w:val="000000" w:themeColor="text1"/>
          <w:kern w:val="24"/>
          <w:sz w:val="28"/>
          <w:szCs w:val="28"/>
          <w:lang w:val="es-ES" w:eastAsia="es-UY"/>
        </w:rPr>
        <w:tab/>
      </w:r>
    </w:p>
    <w:p w:rsidR="00E06F09" w:rsidRPr="00827F22" w:rsidRDefault="00E06F09" w:rsidP="00E06F09">
      <w:pPr>
        <w:spacing w:before="82" w:after="120" w:line="240" w:lineRule="auto"/>
        <w:jc w:val="both"/>
        <w:rPr>
          <w:rFonts w:eastAsiaTheme="minorEastAsia" w:hAnsi="Corbel"/>
          <w:b/>
          <w:iCs/>
          <w:color w:val="000000" w:themeColor="text1"/>
          <w:kern w:val="24"/>
          <w:sz w:val="28"/>
          <w:szCs w:val="28"/>
          <w:lang w:val="es-ES" w:eastAsia="es-UY"/>
        </w:rPr>
      </w:pPr>
    </w:p>
    <w:p w:rsidR="00E06F09" w:rsidRPr="00DE4E85" w:rsidRDefault="00E06F09" w:rsidP="00DE4E85">
      <w:pPr>
        <w:pStyle w:val="Prrafodelista"/>
        <w:numPr>
          <w:ilvl w:val="0"/>
          <w:numId w:val="5"/>
        </w:numPr>
        <w:spacing w:before="82" w:after="120"/>
        <w:jc w:val="both"/>
        <w:rPr>
          <w:b/>
          <w:sz w:val="28"/>
          <w:szCs w:val="28"/>
        </w:rPr>
      </w:pPr>
      <w:r w:rsidRPr="00827F22">
        <w:rPr>
          <w:b/>
          <w:sz w:val="28"/>
          <w:szCs w:val="28"/>
        </w:rPr>
        <w:t>NOTA DE SUBA AL DESPACHO</w:t>
      </w:r>
    </w:p>
    <w:p w:rsidR="00DE4E85" w:rsidRDefault="00DE4E85" w:rsidP="00E06F09">
      <w:pPr>
        <w:spacing w:before="91" w:after="120" w:line="240" w:lineRule="auto"/>
        <w:jc w:val="both"/>
        <w:rPr>
          <w:rFonts w:eastAsiaTheme="minorEastAsia" w:hAnsi="Corbel"/>
          <w:color w:val="000000" w:themeColor="text1"/>
          <w:kern w:val="24"/>
          <w:sz w:val="28"/>
          <w:szCs w:val="28"/>
          <w:lang w:val="es-ES" w:eastAsia="es-UY"/>
        </w:rPr>
      </w:pPr>
    </w:p>
    <w:p w:rsidR="00E06F09" w:rsidRPr="00827F22" w:rsidRDefault="00E06F09" w:rsidP="00E06F09">
      <w:pPr>
        <w:spacing w:before="91" w:after="120" w:line="240" w:lineRule="auto"/>
        <w:jc w:val="both"/>
        <w:rPr>
          <w:rFonts w:eastAsiaTheme="minorEastAsia" w:hAnsi="Corbel"/>
          <w:color w:val="000000" w:themeColor="text1"/>
          <w:kern w:val="24"/>
          <w:sz w:val="28"/>
          <w:szCs w:val="28"/>
          <w:lang w:val="es-ES" w:eastAsia="es-UY"/>
        </w:rPr>
      </w:pPr>
      <w:r w:rsidRPr="00090C49">
        <w:rPr>
          <w:rFonts w:eastAsiaTheme="minorEastAsia" w:hAnsi="Corbel"/>
          <w:color w:val="000000" w:themeColor="text1"/>
          <w:kern w:val="24"/>
          <w:sz w:val="28"/>
          <w:szCs w:val="28"/>
          <w:lang w:val="es-ES" w:eastAsia="es-UY"/>
        </w:rPr>
        <w:t>M</w:t>
      </w:r>
      <w:r w:rsidRPr="00827F22">
        <w:rPr>
          <w:rFonts w:eastAsiaTheme="minorEastAsia" w:hAnsi="Corbel"/>
          <w:color w:val="000000" w:themeColor="text1"/>
          <w:kern w:val="24"/>
          <w:sz w:val="28"/>
          <w:szCs w:val="28"/>
          <w:lang w:val="es-ES" w:eastAsia="es-UY"/>
        </w:rPr>
        <w:t>ontevideo, 30 de marzo de 2020.</w:t>
      </w:r>
    </w:p>
    <w:p w:rsidR="00E06F09" w:rsidRPr="00827F22" w:rsidRDefault="00E06F09" w:rsidP="00E06F09">
      <w:pPr>
        <w:spacing w:before="9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827F22">
        <w:rPr>
          <w:rFonts w:eastAsiaTheme="minorEastAsia" w:hAnsi="Corbel"/>
          <w:color w:val="000000" w:themeColor="text1"/>
          <w:kern w:val="24"/>
          <w:sz w:val="28"/>
          <w:szCs w:val="28"/>
          <w:lang w:val="es-ES" w:eastAsia="es-UY"/>
        </w:rPr>
        <w:t xml:space="preserve">                     </w:t>
      </w:r>
      <w:r w:rsidRPr="00090C49">
        <w:rPr>
          <w:rFonts w:eastAsiaTheme="minorEastAsia" w:hAnsi="Corbel"/>
          <w:color w:val="000000" w:themeColor="text1"/>
          <w:kern w:val="24"/>
          <w:sz w:val="28"/>
          <w:szCs w:val="28"/>
          <w:lang w:val="es-ES" w:eastAsia="es-UY"/>
        </w:rPr>
        <w:t>Al despacho</w:t>
      </w:r>
      <w:r w:rsidRPr="00827F22">
        <w:rPr>
          <w:rFonts w:eastAsiaTheme="minorEastAsia" w:hAnsi="Corbel"/>
          <w:color w:val="000000" w:themeColor="text1"/>
          <w:kern w:val="24"/>
          <w:sz w:val="28"/>
          <w:szCs w:val="28"/>
          <w:lang w:val="es-ES" w:eastAsia="es-UY"/>
        </w:rPr>
        <w:t>.</w:t>
      </w:r>
    </w:p>
    <w:p w:rsidR="00E06F09" w:rsidRPr="00090C49" w:rsidRDefault="00E06F09" w:rsidP="00E06F09">
      <w:pPr>
        <w:spacing w:before="9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827F22">
        <w:rPr>
          <w:rFonts w:ascii="Times New Roman" w:eastAsia="Times New Roman" w:hAnsi="Times New Roman" w:cs="Times New Roman"/>
          <w:sz w:val="28"/>
          <w:szCs w:val="28"/>
          <w:lang w:eastAsia="es-UY"/>
        </w:rPr>
        <w:t xml:space="preserve">                                  </w:t>
      </w:r>
      <w:r w:rsidRPr="00090C49">
        <w:rPr>
          <w:rFonts w:eastAsiaTheme="minorEastAsia" w:hAnsi="Corbel"/>
          <w:color w:val="000000" w:themeColor="text1"/>
          <w:kern w:val="24"/>
          <w:sz w:val="28"/>
          <w:szCs w:val="28"/>
          <w:lang w:val="es-ES" w:eastAsia="es-UY"/>
        </w:rPr>
        <w:t>½</w:t>
      </w:r>
      <w:r w:rsidRPr="00090C49">
        <w:rPr>
          <w:rFonts w:eastAsiaTheme="minorEastAsia" w:hAnsi="Corbel"/>
          <w:color w:val="000000" w:themeColor="text1"/>
          <w:kern w:val="24"/>
          <w:sz w:val="28"/>
          <w:szCs w:val="28"/>
          <w:lang w:val="es-ES" w:eastAsia="es-UY"/>
        </w:rPr>
        <w:t xml:space="preserve"> firma del Actuario</w:t>
      </w:r>
    </w:p>
    <w:p w:rsidR="00E06F09" w:rsidRPr="00827F22" w:rsidRDefault="00E06F09" w:rsidP="00E06F09">
      <w:pPr>
        <w:spacing w:before="82" w:after="120"/>
        <w:rPr>
          <w:sz w:val="28"/>
          <w:szCs w:val="28"/>
        </w:rPr>
      </w:pPr>
    </w:p>
    <w:p w:rsidR="00AC1AF6" w:rsidRDefault="00E06F09" w:rsidP="00DE4E85">
      <w:pPr>
        <w:rPr>
          <w:rFonts w:ascii="Times New Roman" w:hAnsi="Times New Roman" w:cs="Times New Roman"/>
          <w:sz w:val="40"/>
          <w:szCs w:val="40"/>
        </w:rPr>
      </w:pPr>
      <w:r w:rsidRPr="00827F22">
        <w:rPr>
          <w:rFonts w:ascii="Times New Roman" w:hAnsi="Times New Roman" w:cs="Times New Roman"/>
          <w:b/>
          <w:sz w:val="40"/>
          <w:szCs w:val="40"/>
        </w:rPr>
        <w:t>ATENCION:</w:t>
      </w:r>
      <w:r>
        <w:rPr>
          <w:rFonts w:ascii="Times New Roman" w:hAnsi="Times New Roman" w:cs="Times New Roman"/>
          <w:sz w:val="40"/>
          <w:szCs w:val="40"/>
        </w:rPr>
        <w:t xml:space="preserve"> En la práctica vamos a encontrar las notas del expediente a continuación de las firmas del Escrito judicial.</w:t>
      </w:r>
    </w:p>
    <w:p w:rsidR="00DE4E85" w:rsidRDefault="00DE4E85" w:rsidP="00DE4E85">
      <w:pPr>
        <w:rPr>
          <w:rFonts w:ascii="Times New Roman" w:hAnsi="Times New Roman" w:cs="Times New Roman"/>
          <w:sz w:val="40"/>
          <w:szCs w:val="40"/>
        </w:rPr>
      </w:pPr>
    </w:p>
    <w:p w:rsidR="00DE4E85" w:rsidRPr="00DE4E85" w:rsidRDefault="00DE4E85" w:rsidP="00DE4E85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DE4E85">
        <w:rPr>
          <w:rFonts w:ascii="Times New Roman" w:hAnsi="Times New Roman" w:cs="Times New Roman"/>
          <w:b/>
          <w:sz w:val="40"/>
          <w:szCs w:val="40"/>
        </w:rPr>
        <w:t>7</w:t>
      </w:r>
    </w:p>
    <w:p w:rsidR="00827F22" w:rsidRDefault="00827F22" w:rsidP="00AC1AF6">
      <w:pPr>
        <w:rPr>
          <w:rFonts w:ascii="Times New Roman" w:hAnsi="Times New Roman" w:cs="Times New Roman"/>
          <w:sz w:val="40"/>
          <w:szCs w:val="40"/>
        </w:rPr>
      </w:pPr>
    </w:p>
    <w:p w:rsidR="00827F22" w:rsidRDefault="00827F22" w:rsidP="00DE4E8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27F22">
        <w:rPr>
          <w:rFonts w:ascii="Times New Roman" w:hAnsi="Times New Roman" w:cs="Times New Roman"/>
          <w:b/>
          <w:sz w:val="40"/>
          <w:szCs w:val="40"/>
          <w:u w:val="single"/>
        </w:rPr>
        <w:t>PROVIDENCIA JUDICIAL</w:t>
      </w:r>
    </w:p>
    <w:p w:rsidR="00827F22" w:rsidRDefault="00827F22" w:rsidP="00AC1AF6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DE4E85" w:rsidRPr="00DE4E85" w:rsidTr="00DE4E85">
        <w:trPr>
          <w:trHeight w:val="300"/>
          <w:tblCellSpacing w:w="0" w:type="dxa"/>
        </w:trPr>
        <w:tc>
          <w:tcPr>
            <w:tcW w:w="5000" w:type="pct"/>
            <w:shd w:val="clear" w:color="auto" w:fill="000080"/>
            <w:vAlign w:val="center"/>
            <w:hideMark/>
          </w:tcPr>
          <w:p w:rsidR="00DE4E85" w:rsidRPr="00DE4E85" w:rsidRDefault="00DE4E85" w:rsidP="00DE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UY"/>
              </w:rPr>
              <w:t>:: DECRETO:  1334/2020</w:t>
            </w:r>
          </w:p>
        </w:tc>
      </w:tr>
      <w:tr w:rsidR="00DE4E85" w:rsidRPr="00DE4E85" w:rsidTr="00DE4E85">
        <w:trPr>
          <w:tblCellSpacing w:w="0" w:type="dxa"/>
        </w:trPr>
        <w:tc>
          <w:tcPr>
            <w:tcW w:w="5000" w:type="pct"/>
            <w:shd w:val="clear" w:color="auto" w:fill="F0F0F0"/>
            <w:vAlign w:val="center"/>
            <w:hideMark/>
          </w:tcPr>
          <w:p w:rsidR="00DE4E85" w:rsidRPr="00DE4E85" w:rsidRDefault="00DE4E85" w:rsidP="00DE4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</w:pPr>
            <w:r w:rsidRPr="00DE4E85">
              <w:rPr>
                <w:rFonts w:ascii="Times New Roman" w:eastAsia="Times New Roman" w:hAnsi="Times New Roman" w:cs="Times New Roman"/>
                <w:sz w:val="24"/>
                <w:szCs w:val="24"/>
                <w:lang w:eastAsia="es-UY"/>
              </w:rPr>
              <w:t> </w:t>
            </w:r>
          </w:p>
        </w:tc>
      </w:tr>
      <w:tr w:rsidR="00DE4E85" w:rsidRPr="00DE4E85" w:rsidTr="00DE4E85">
        <w:trPr>
          <w:tblCellSpacing w:w="0" w:type="dxa"/>
        </w:trPr>
        <w:tc>
          <w:tcPr>
            <w:tcW w:w="5000" w:type="pct"/>
            <w:shd w:val="clear" w:color="auto" w:fill="F0F0F0"/>
            <w:vAlign w:val="center"/>
            <w:hideMark/>
          </w:tcPr>
          <w:p w:rsidR="00DE4E85" w:rsidRPr="00DE4E85" w:rsidRDefault="00DE4E85" w:rsidP="00DE4E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UY"/>
              </w:rPr>
              <w:t>Por presentado, denunciado el  domicilio real</w:t>
            </w:r>
            <w:r w:rsidRPr="00DE4E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UY"/>
              </w:rPr>
              <w:t>, constituido el legal, electrónico y por investida la representación judicial.</w:t>
            </w:r>
          </w:p>
          <w:p w:rsidR="00DE4E85" w:rsidRPr="00DE4E85" w:rsidRDefault="00DE4E85" w:rsidP="00DE4E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UY"/>
              </w:rPr>
            </w:pPr>
            <w:r w:rsidRPr="00DE4E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UY"/>
              </w:rPr>
              <w:t>De l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UY"/>
              </w:rPr>
              <w:t>a demanda traslado a domicilio </w:t>
            </w:r>
            <w:r w:rsidRPr="00DE4E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UY"/>
              </w:rPr>
              <w:t>por el término legal.</w:t>
            </w:r>
          </w:p>
          <w:p w:rsidR="00DE4E85" w:rsidRDefault="00DE4E85" w:rsidP="00DE4E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UY"/>
              </w:rPr>
            </w:pPr>
            <w:r w:rsidRPr="00DE4E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UY"/>
              </w:rPr>
              <w:t>A lo demás: téngase presente.</w:t>
            </w:r>
          </w:p>
          <w:p w:rsidR="00DE4E85" w:rsidRPr="00DE4E85" w:rsidRDefault="00DE4E85" w:rsidP="00DE4E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UY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s-UY"/>
              </w:rPr>
              <w:t>Dra. XX</w:t>
            </w:r>
          </w:p>
        </w:tc>
      </w:tr>
    </w:tbl>
    <w:p w:rsidR="00827F22" w:rsidRPr="00827F22" w:rsidRDefault="00827F22" w:rsidP="00AC1AF6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827F22" w:rsidRDefault="00827F22" w:rsidP="00AC1AF6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827F22" w:rsidRDefault="00827F22" w:rsidP="00AC1AF6">
      <w:pPr>
        <w:rPr>
          <w:rFonts w:ascii="Times New Roman" w:hAnsi="Times New Roman" w:cs="Times New Roman"/>
          <w:sz w:val="40"/>
          <w:szCs w:val="40"/>
        </w:rPr>
      </w:pPr>
    </w:p>
    <w:p w:rsidR="00827F22" w:rsidRPr="00AC1AF6" w:rsidRDefault="00827F22" w:rsidP="00AC1AF6">
      <w:pPr>
        <w:rPr>
          <w:rFonts w:ascii="Times New Roman" w:hAnsi="Times New Roman" w:cs="Times New Roman"/>
          <w:sz w:val="40"/>
          <w:szCs w:val="40"/>
        </w:rPr>
      </w:pPr>
    </w:p>
    <w:sectPr w:rsidR="00827F22" w:rsidRPr="00AC1A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AD3"/>
    <w:multiLevelType w:val="hybridMultilevel"/>
    <w:tmpl w:val="AAC6F232"/>
    <w:lvl w:ilvl="0" w:tplc="C262B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04C4C"/>
    <w:multiLevelType w:val="hybridMultilevel"/>
    <w:tmpl w:val="3E3CD0D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E1CB1"/>
    <w:multiLevelType w:val="hybridMultilevel"/>
    <w:tmpl w:val="9476E0D2"/>
    <w:lvl w:ilvl="0" w:tplc="8B3A9A9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="Corbel" w:cstheme="minorBidi" w:hint="default"/>
        <w:i/>
        <w:color w:val="000000" w:themeColor="text1"/>
        <w:sz w:val="34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91527"/>
    <w:multiLevelType w:val="hybridMultilevel"/>
    <w:tmpl w:val="A028BB36"/>
    <w:lvl w:ilvl="0" w:tplc="3A1EE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14E6E"/>
    <w:multiLevelType w:val="hybridMultilevel"/>
    <w:tmpl w:val="0A408576"/>
    <w:lvl w:ilvl="0" w:tplc="5FE2CF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7A58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F2E43B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B3692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2CEAA4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FBC2E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DB24A6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6D24C9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AE4136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00126E"/>
    <w:multiLevelType w:val="hybridMultilevel"/>
    <w:tmpl w:val="ED963DF6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57"/>
    <w:rsid w:val="00012001"/>
    <w:rsid w:val="00025D4C"/>
    <w:rsid w:val="00033193"/>
    <w:rsid w:val="00086179"/>
    <w:rsid w:val="00090C49"/>
    <w:rsid w:val="000F7F9F"/>
    <w:rsid w:val="001355C5"/>
    <w:rsid w:val="00170EE7"/>
    <w:rsid w:val="00175F1D"/>
    <w:rsid w:val="001937F6"/>
    <w:rsid w:val="001A77C4"/>
    <w:rsid w:val="001A7934"/>
    <w:rsid w:val="001E7FA6"/>
    <w:rsid w:val="002125E2"/>
    <w:rsid w:val="002136CC"/>
    <w:rsid w:val="00232B24"/>
    <w:rsid w:val="00273605"/>
    <w:rsid w:val="00294FA1"/>
    <w:rsid w:val="002A559D"/>
    <w:rsid w:val="002B4E19"/>
    <w:rsid w:val="002E3CF3"/>
    <w:rsid w:val="00370E8B"/>
    <w:rsid w:val="0041660A"/>
    <w:rsid w:val="004561B7"/>
    <w:rsid w:val="004C5A0C"/>
    <w:rsid w:val="004F575D"/>
    <w:rsid w:val="006028FE"/>
    <w:rsid w:val="00661BD9"/>
    <w:rsid w:val="00665E14"/>
    <w:rsid w:val="006F697C"/>
    <w:rsid w:val="00727571"/>
    <w:rsid w:val="00756E2F"/>
    <w:rsid w:val="007650FB"/>
    <w:rsid w:val="0078407A"/>
    <w:rsid w:val="007A36D9"/>
    <w:rsid w:val="00827F22"/>
    <w:rsid w:val="00862084"/>
    <w:rsid w:val="00865CC2"/>
    <w:rsid w:val="00885B01"/>
    <w:rsid w:val="008975F8"/>
    <w:rsid w:val="008D5AD5"/>
    <w:rsid w:val="00921DE8"/>
    <w:rsid w:val="00940557"/>
    <w:rsid w:val="00A0230D"/>
    <w:rsid w:val="00A51E40"/>
    <w:rsid w:val="00A533B7"/>
    <w:rsid w:val="00A95BC9"/>
    <w:rsid w:val="00AA3D3D"/>
    <w:rsid w:val="00AC1AF6"/>
    <w:rsid w:val="00AD550A"/>
    <w:rsid w:val="00AF0332"/>
    <w:rsid w:val="00B74754"/>
    <w:rsid w:val="00C11BE8"/>
    <w:rsid w:val="00C16880"/>
    <w:rsid w:val="00C37BBC"/>
    <w:rsid w:val="00C5742A"/>
    <w:rsid w:val="00CE6239"/>
    <w:rsid w:val="00CE6D00"/>
    <w:rsid w:val="00CF3439"/>
    <w:rsid w:val="00CF5082"/>
    <w:rsid w:val="00D240C3"/>
    <w:rsid w:val="00D51EA2"/>
    <w:rsid w:val="00D616A2"/>
    <w:rsid w:val="00D7001B"/>
    <w:rsid w:val="00DA78C8"/>
    <w:rsid w:val="00DE4E85"/>
    <w:rsid w:val="00DE7814"/>
    <w:rsid w:val="00E06F09"/>
    <w:rsid w:val="00E37EBF"/>
    <w:rsid w:val="00E56D4B"/>
    <w:rsid w:val="00EE305C"/>
    <w:rsid w:val="00F11338"/>
    <w:rsid w:val="00F334F5"/>
    <w:rsid w:val="00F45332"/>
    <w:rsid w:val="00F522FC"/>
    <w:rsid w:val="00F76AAD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05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NormalWeb">
    <w:name w:val="Normal (Web)"/>
    <w:basedOn w:val="Normal"/>
    <w:uiPriority w:val="99"/>
    <w:unhideWhenUsed/>
    <w:rsid w:val="0086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05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NormalWeb">
    <w:name w:val="Normal (Web)"/>
    <w:basedOn w:val="Normal"/>
    <w:uiPriority w:val="99"/>
    <w:unhideWhenUsed/>
    <w:rsid w:val="0086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5673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9089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057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930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1280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mathias1988</dc:creator>
  <cp:lastModifiedBy>mathias1988</cp:lastModifiedBy>
  <cp:revision>12</cp:revision>
  <dcterms:created xsi:type="dcterms:W3CDTF">2020-03-30T16:00:00Z</dcterms:created>
  <dcterms:modified xsi:type="dcterms:W3CDTF">2020-03-31T21:05:00Z</dcterms:modified>
</cp:coreProperties>
</file>