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3455B" w14:textId="5F23229D" w:rsidR="00F83588" w:rsidRDefault="00EB57FC">
      <w:pPr>
        <w:rPr>
          <w:rFonts w:ascii="Tahoma" w:hAnsi="Tahoma" w:cs="Tahoma"/>
          <w:sz w:val="28"/>
          <w:szCs w:val="28"/>
          <w:lang w:val="es-MX"/>
        </w:rPr>
      </w:pPr>
      <w:r>
        <w:rPr>
          <w:rFonts w:ascii="Tahoma" w:hAnsi="Tahoma" w:cs="Tahoma"/>
          <w:sz w:val="28"/>
          <w:szCs w:val="28"/>
          <w:lang w:val="es-MX"/>
        </w:rPr>
        <w:t xml:space="preserve">2025. </w:t>
      </w:r>
    </w:p>
    <w:p w14:paraId="38659DB4" w14:textId="77777777" w:rsidR="00EB57FC" w:rsidRDefault="00EB57FC">
      <w:pPr>
        <w:rPr>
          <w:rFonts w:ascii="Tahoma" w:hAnsi="Tahoma" w:cs="Tahoma"/>
          <w:sz w:val="28"/>
          <w:szCs w:val="28"/>
          <w:lang w:val="es-MX"/>
        </w:rPr>
      </w:pPr>
      <w:r>
        <w:rPr>
          <w:rFonts w:ascii="Tahoma" w:hAnsi="Tahoma" w:cs="Tahoma"/>
          <w:sz w:val="28"/>
          <w:szCs w:val="28"/>
          <w:lang w:val="es-MX"/>
        </w:rPr>
        <w:t xml:space="preserve">Derecho del Trabajo y de la Seguridad Social. </w:t>
      </w:r>
    </w:p>
    <w:p w14:paraId="650A0641" w14:textId="77777777" w:rsidR="00EB57FC" w:rsidRDefault="00EB57FC">
      <w:pPr>
        <w:rPr>
          <w:rFonts w:ascii="Tahoma" w:hAnsi="Tahoma" w:cs="Tahoma"/>
          <w:sz w:val="28"/>
          <w:szCs w:val="28"/>
          <w:lang w:val="es-MX"/>
        </w:rPr>
      </w:pPr>
      <w:r>
        <w:rPr>
          <w:rFonts w:ascii="Tahoma" w:hAnsi="Tahoma" w:cs="Tahoma"/>
          <w:sz w:val="28"/>
          <w:szCs w:val="28"/>
          <w:lang w:val="es-MX"/>
        </w:rPr>
        <w:t xml:space="preserve">Actividad de investigación en grupo. </w:t>
      </w:r>
    </w:p>
    <w:p w14:paraId="0745488D" w14:textId="77777777" w:rsidR="00EB57FC" w:rsidRDefault="00EB57FC">
      <w:pPr>
        <w:rPr>
          <w:rFonts w:ascii="Tahoma" w:hAnsi="Tahoma" w:cs="Tahoma"/>
          <w:sz w:val="28"/>
          <w:szCs w:val="28"/>
          <w:lang w:val="es-MX"/>
        </w:rPr>
      </w:pPr>
    </w:p>
    <w:p w14:paraId="1AA635A8" w14:textId="756529BF" w:rsidR="00EB57FC" w:rsidRDefault="00EB57FC" w:rsidP="00EB57FC">
      <w:pPr>
        <w:pStyle w:val="Prrafodelista"/>
        <w:numPr>
          <w:ilvl w:val="0"/>
          <w:numId w:val="2"/>
        </w:numPr>
        <w:rPr>
          <w:rFonts w:ascii="Tahoma" w:hAnsi="Tahoma" w:cs="Tahoma"/>
          <w:sz w:val="28"/>
          <w:szCs w:val="28"/>
          <w:lang w:val="es-MX"/>
        </w:rPr>
      </w:pPr>
      <w:r>
        <w:rPr>
          <w:rFonts w:ascii="Tahoma" w:hAnsi="Tahoma" w:cs="Tahoma"/>
          <w:sz w:val="28"/>
          <w:szCs w:val="28"/>
          <w:lang w:val="es-MX"/>
        </w:rPr>
        <w:t xml:space="preserve">Propósito. </w:t>
      </w:r>
    </w:p>
    <w:p w14:paraId="1AFD0B42" w14:textId="77777777" w:rsidR="00EB57FC" w:rsidRDefault="00EB57FC" w:rsidP="00EB57FC">
      <w:pPr>
        <w:rPr>
          <w:rFonts w:ascii="Tahoma" w:hAnsi="Tahoma" w:cs="Tahoma"/>
          <w:sz w:val="28"/>
          <w:szCs w:val="28"/>
          <w:lang w:val="es-MX"/>
        </w:rPr>
      </w:pPr>
      <w:r>
        <w:rPr>
          <w:rFonts w:ascii="Tahoma" w:hAnsi="Tahoma" w:cs="Tahoma"/>
          <w:sz w:val="28"/>
          <w:szCs w:val="28"/>
          <w:lang w:val="es-MX"/>
        </w:rPr>
        <w:t xml:space="preserve">El propósito consiste en: </w:t>
      </w:r>
    </w:p>
    <w:p w14:paraId="44FF7BAC" w14:textId="5F55B84A" w:rsidR="00EB57FC" w:rsidRDefault="00EB57FC" w:rsidP="00EB57FC">
      <w:pPr>
        <w:pStyle w:val="Prrafodelista"/>
        <w:numPr>
          <w:ilvl w:val="0"/>
          <w:numId w:val="3"/>
        </w:numPr>
        <w:rPr>
          <w:rFonts w:ascii="Tahoma" w:hAnsi="Tahoma" w:cs="Tahoma"/>
          <w:sz w:val="28"/>
          <w:szCs w:val="28"/>
          <w:lang w:val="es-MX"/>
        </w:rPr>
      </w:pPr>
      <w:r>
        <w:rPr>
          <w:rFonts w:ascii="Tahoma" w:hAnsi="Tahoma" w:cs="Tahoma"/>
          <w:sz w:val="28"/>
          <w:szCs w:val="28"/>
          <w:lang w:val="es-MX"/>
        </w:rPr>
        <w:t>E</w:t>
      </w:r>
      <w:r w:rsidRPr="00EB57FC">
        <w:rPr>
          <w:rFonts w:ascii="Tahoma" w:hAnsi="Tahoma" w:cs="Tahoma"/>
          <w:sz w:val="28"/>
          <w:szCs w:val="28"/>
          <w:lang w:val="es-MX"/>
        </w:rPr>
        <w:t xml:space="preserve">stimular una actividad en grupo para estimular el trabajo mancomunado de los estudiantes. </w:t>
      </w:r>
    </w:p>
    <w:p w14:paraId="768BE44B" w14:textId="595901BC" w:rsidR="00EB57FC" w:rsidRDefault="00EB57FC" w:rsidP="00EB57FC">
      <w:pPr>
        <w:pStyle w:val="Prrafodelista"/>
        <w:numPr>
          <w:ilvl w:val="0"/>
          <w:numId w:val="3"/>
        </w:numPr>
        <w:rPr>
          <w:rFonts w:ascii="Tahoma" w:hAnsi="Tahoma" w:cs="Tahoma"/>
          <w:sz w:val="28"/>
          <w:szCs w:val="28"/>
          <w:lang w:val="es-MX"/>
        </w:rPr>
      </w:pPr>
      <w:r>
        <w:rPr>
          <w:rFonts w:ascii="Tahoma" w:hAnsi="Tahoma" w:cs="Tahoma"/>
          <w:sz w:val="28"/>
          <w:szCs w:val="28"/>
          <w:lang w:val="es-MX"/>
        </w:rPr>
        <w:t xml:space="preserve">Estimular la actividad de estudio de campo. </w:t>
      </w:r>
    </w:p>
    <w:p w14:paraId="46A474F8" w14:textId="79195E6C" w:rsidR="00EB57FC" w:rsidRPr="00EB57FC" w:rsidRDefault="00EB57FC" w:rsidP="00EB57FC">
      <w:pPr>
        <w:pStyle w:val="Prrafodelista"/>
        <w:numPr>
          <w:ilvl w:val="0"/>
          <w:numId w:val="3"/>
        </w:numPr>
        <w:rPr>
          <w:rFonts w:ascii="Tahoma" w:hAnsi="Tahoma" w:cs="Tahoma"/>
          <w:sz w:val="28"/>
          <w:szCs w:val="28"/>
          <w:lang w:val="es-MX"/>
        </w:rPr>
      </w:pPr>
      <w:r>
        <w:rPr>
          <w:rFonts w:ascii="Tahoma" w:hAnsi="Tahoma" w:cs="Tahoma"/>
          <w:sz w:val="28"/>
          <w:szCs w:val="28"/>
          <w:lang w:val="es-MX"/>
        </w:rPr>
        <w:t xml:space="preserve">Estimular la conexión entre los institutos de Derecho del Trabajo ya analizados en el curso con un problema concreto de la vida laboral planteado en un juicio. En el mismo orden, estimular el razonamiento usando las herramientas planteadas en el curso para el caso de que se planteen institutos que aún no se hayan analizado.  </w:t>
      </w:r>
    </w:p>
    <w:p w14:paraId="61F3D6BF" w14:textId="54448C52" w:rsidR="00EB57FC" w:rsidRDefault="00EB57FC" w:rsidP="00EB57FC">
      <w:pPr>
        <w:pStyle w:val="Prrafodelista"/>
        <w:numPr>
          <w:ilvl w:val="0"/>
          <w:numId w:val="2"/>
        </w:numPr>
        <w:rPr>
          <w:rFonts w:ascii="Tahoma" w:hAnsi="Tahoma" w:cs="Tahoma"/>
          <w:sz w:val="28"/>
          <w:szCs w:val="28"/>
          <w:lang w:val="es-MX"/>
        </w:rPr>
      </w:pPr>
      <w:r w:rsidRPr="00EB57FC">
        <w:rPr>
          <w:rFonts w:ascii="Tahoma" w:hAnsi="Tahoma" w:cs="Tahoma"/>
          <w:sz w:val="28"/>
          <w:szCs w:val="28"/>
          <w:lang w:val="es-MX"/>
        </w:rPr>
        <w:t xml:space="preserve"> </w:t>
      </w:r>
      <w:r>
        <w:rPr>
          <w:rFonts w:ascii="Tahoma" w:hAnsi="Tahoma" w:cs="Tahoma"/>
          <w:sz w:val="28"/>
          <w:szCs w:val="28"/>
          <w:lang w:val="es-MX"/>
        </w:rPr>
        <w:t xml:space="preserve">La actividad consta de dos etapas. </w:t>
      </w:r>
    </w:p>
    <w:p w14:paraId="64C7FEBA" w14:textId="4B46DD11" w:rsidR="00EB57FC" w:rsidRPr="00D005E9" w:rsidRDefault="00EB57FC" w:rsidP="00EB57FC">
      <w:pPr>
        <w:ind w:firstLine="360"/>
        <w:rPr>
          <w:rFonts w:ascii="Tahoma" w:hAnsi="Tahoma" w:cs="Tahoma"/>
          <w:b/>
          <w:bCs/>
          <w:sz w:val="28"/>
          <w:szCs w:val="28"/>
          <w:u w:val="single"/>
          <w:lang w:val="es-MX"/>
        </w:rPr>
      </w:pPr>
      <w:r w:rsidRPr="00D005E9">
        <w:rPr>
          <w:rFonts w:ascii="Tahoma" w:hAnsi="Tahoma" w:cs="Tahoma"/>
          <w:b/>
          <w:bCs/>
          <w:sz w:val="28"/>
          <w:szCs w:val="28"/>
          <w:u w:val="single"/>
          <w:lang w:val="es-MX"/>
        </w:rPr>
        <w:t xml:space="preserve">1ra. Etapa. </w:t>
      </w:r>
    </w:p>
    <w:p w14:paraId="789BAB1E" w14:textId="161EA073" w:rsidR="00EB57FC" w:rsidRDefault="00EB57FC" w:rsidP="00EB57FC">
      <w:pPr>
        <w:ind w:firstLine="360"/>
        <w:rPr>
          <w:rFonts w:ascii="Tahoma" w:hAnsi="Tahoma" w:cs="Tahoma"/>
          <w:sz w:val="28"/>
          <w:szCs w:val="28"/>
          <w:lang w:val="es-MX"/>
        </w:rPr>
      </w:pPr>
      <w:r>
        <w:rPr>
          <w:rFonts w:ascii="Tahoma" w:hAnsi="Tahoma" w:cs="Tahoma"/>
          <w:sz w:val="28"/>
          <w:szCs w:val="28"/>
          <w:lang w:val="es-MX"/>
        </w:rPr>
        <w:t xml:space="preserve">Asistir a una audiencia judicial interiorizándose de los problemas que se debaten en el juicio. </w:t>
      </w:r>
    </w:p>
    <w:p w14:paraId="25DF7F24" w14:textId="5D2115EC" w:rsidR="00EB57FC" w:rsidRDefault="00EB57FC" w:rsidP="00EB57FC">
      <w:pPr>
        <w:ind w:firstLine="360"/>
        <w:rPr>
          <w:rFonts w:ascii="Tahoma" w:hAnsi="Tahoma" w:cs="Tahoma"/>
          <w:sz w:val="28"/>
          <w:szCs w:val="28"/>
          <w:lang w:val="es-MX"/>
        </w:rPr>
      </w:pPr>
      <w:r>
        <w:rPr>
          <w:rFonts w:ascii="Tahoma" w:hAnsi="Tahoma" w:cs="Tahoma"/>
          <w:sz w:val="28"/>
          <w:szCs w:val="28"/>
          <w:lang w:val="es-MX"/>
        </w:rPr>
        <w:t xml:space="preserve">Presentar una </w:t>
      </w:r>
      <w:r w:rsidRPr="00D57D62">
        <w:rPr>
          <w:rFonts w:ascii="Tahoma" w:hAnsi="Tahoma" w:cs="Tahoma"/>
          <w:sz w:val="28"/>
          <w:szCs w:val="28"/>
          <w:u w:val="single"/>
          <w:lang w:val="es-MX"/>
        </w:rPr>
        <w:t xml:space="preserve">minuta </w:t>
      </w:r>
      <w:r>
        <w:rPr>
          <w:rFonts w:ascii="Tahoma" w:hAnsi="Tahoma" w:cs="Tahoma"/>
          <w:sz w:val="28"/>
          <w:szCs w:val="28"/>
          <w:lang w:val="es-MX"/>
        </w:rPr>
        <w:t xml:space="preserve">de un máximo de dos carillas,  que relate los problemas que pudo percibir en un primer abordaje a través de la presencia en la audiencia. </w:t>
      </w:r>
    </w:p>
    <w:p w14:paraId="21D2D2A0" w14:textId="77777777" w:rsidR="00EB57FC" w:rsidRDefault="00EB57FC" w:rsidP="00EB57FC">
      <w:pPr>
        <w:pStyle w:val="Prrafodelista"/>
        <w:numPr>
          <w:ilvl w:val="0"/>
          <w:numId w:val="4"/>
        </w:numPr>
        <w:rPr>
          <w:rFonts w:ascii="Tahoma" w:hAnsi="Tahoma" w:cs="Tahoma"/>
          <w:sz w:val="28"/>
          <w:szCs w:val="28"/>
          <w:lang w:val="es-MX"/>
        </w:rPr>
      </w:pPr>
      <w:r>
        <w:rPr>
          <w:rFonts w:ascii="Tahoma" w:hAnsi="Tahoma" w:cs="Tahoma"/>
          <w:sz w:val="28"/>
          <w:szCs w:val="28"/>
          <w:lang w:val="es-MX"/>
        </w:rPr>
        <w:t xml:space="preserve">Rubros que pretendió el accionante. </w:t>
      </w:r>
    </w:p>
    <w:p w14:paraId="2FFE2AE7" w14:textId="75F3E776" w:rsidR="00EB57FC" w:rsidRDefault="00EB57FC" w:rsidP="00EB57FC">
      <w:pPr>
        <w:pStyle w:val="Prrafodelista"/>
        <w:numPr>
          <w:ilvl w:val="0"/>
          <w:numId w:val="4"/>
        </w:numPr>
        <w:rPr>
          <w:rFonts w:ascii="Tahoma" w:hAnsi="Tahoma" w:cs="Tahoma"/>
          <w:sz w:val="28"/>
          <w:szCs w:val="28"/>
          <w:lang w:val="es-MX"/>
        </w:rPr>
      </w:pPr>
      <w:r>
        <w:rPr>
          <w:rFonts w:ascii="Tahoma" w:hAnsi="Tahoma" w:cs="Tahoma"/>
          <w:sz w:val="28"/>
          <w:szCs w:val="28"/>
          <w:lang w:val="es-MX"/>
        </w:rPr>
        <w:t xml:space="preserve">¿Fueron todos rechazados por la demandada? </w:t>
      </w:r>
      <w:r w:rsidRPr="00EB57FC">
        <w:rPr>
          <w:rFonts w:ascii="Tahoma" w:hAnsi="Tahoma" w:cs="Tahoma"/>
          <w:sz w:val="28"/>
          <w:szCs w:val="28"/>
          <w:lang w:val="es-MX"/>
        </w:rPr>
        <w:t xml:space="preserve"> </w:t>
      </w:r>
    </w:p>
    <w:p w14:paraId="290387CA" w14:textId="104E7D12" w:rsidR="00EB57FC" w:rsidRDefault="00EB57FC" w:rsidP="00EB57FC">
      <w:pPr>
        <w:pStyle w:val="Prrafodelista"/>
        <w:numPr>
          <w:ilvl w:val="0"/>
          <w:numId w:val="4"/>
        </w:numPr>
        <w:rPr>
          <w:rFonts w:ascii="Tahoma" w:hAnsi="Tahoma" w:cs="Tahoma"/>
          <w:sz w:val="28"/>
          <w:szCs w:val="28"/>
          <w:lang w:val="es-MX"/>
        </w:rPr>
      </w:pPr>
      <w:r>
        <w:rPr>
          <w:rFonts w:ascii="Tahoma" w:hAnsi="Tahoma" w:cs="Tahoma"/>
          <w:sz w:val="28"/>
          <w:szCs w:val="28"/>
          <w:lang w:val="es-MX"/>
        </w:rPr>
        <w:t>¿Advirtió que se plantearan problemas procesales?</w:t>
      </w:r>
    </w:p>
    <w:p w14:paraId="2E20DED3" w14:textId="0004C100" w:rsidR="00EB57FC" w:rsidRDefault="00EB57FC" w:rsidP="00EB57FC">
      <w:pPr>
        <w:pStyle w:val="Prrafodelista"/>
        <w:numPr>
          <w:ilvl w:val="0"/>
          <w:numId w:val="4"/>
        </w:numPr>
        <w:rPr>
          <w:rFonts w:ascii="Tahoma" w:hAnsi="Tahoma" w:cs="Tahoma"/>
          <w:sz w:val="28"/>
          <w:szCs w:val="28"/>
          <w:lang w:val="es-MX"/>
        </w:rPr>
      </w:pPr>
      <w:r>
        <w:rPr>
          <w:rFonts w:ascii="Tahoma" w:hAnsi="Tahoma" w:cs="Tahoma"/>
          <w:sz w:val="28"/>
          <w:szCs w:val="28"/>
          <w:lang w:val="es-MX"/>
        </w:rPr>
        <w:t xml:space="preserve">Emita un juicio crítico sobre la actuación del abogado/a de la parte actora. </w:t>
      </w:r>
    </w:p>
    <w:p w14:paraId="573BC1D8" w14:textId="5952E622" w:rsidR="00EB57FC" w:rsidRPr="00EB57FC" w:rsidRDefault="00EB57FC" w:rsidP="00EB57FC">
      <w:pPr>
        <w:pStyle w:val="Prrafodelista"/>
        <w:numPr>
          <w:ilvl w:val="0"/>
          <w:numId w:val="4"/>
        </w:numPr>
        <w:rPr>
          <w:rFonts w:ascii="Tahoma" w:hAnsi="Tahoma" w:cs="Tahoma"/>
          <w:sz w:val="28"/>
          <w:szCs w:val="28"/>
          <w:lang w:val="es-MX"/>
        </w:rPr>
      </w:pPr>
      <w:r>
        <w:rPr>
          <w:rFonts w:ascii="Tahoma" w:hAnsi="Tahoma" w:cs="Tahoma"/>
          <w:sz w:val="28"/>
          <w:szCs w:val="28"/>
          <w:lang w:val="es-MX"/>
        </w:rPr>
        <w:t xml:space="preserve">Emita un juicio crítico sobre la actuación del abogado/a de la parte demandada. </w:t>
      </w:r>
    </w:p>
    <w:p w14:paraId="25A564A5" w14:textId="38884FCB" w:rsidR="00EB57FC" w:rsidRPr="00EB57FC" w:rsidRDefault="00EB57FC" w:rsidP="00EB57FC">
      <w:pPr>
        <w:pStyle w:val="Prrafodelista"/>
        <w:numPr>
          <w:ilvl w:val="0"/>
          <w:numId w:val="4"/>
        </w:numPr>
        <w:rPr>
          <w:rFonts w:ascii="Tahoma" w:hAnsi="Tahoma" w:cs="Tahoma"/>
          <w:sz w:val="28"/>
          <w:szCs w:val="28"/>
          <w:lang w:val="es-MX"/>
        </w:rPr>
      </w:pPr>
      <w:r>
        <w:rPr>
          <w:rFonts w:ascii="Tahoma" w:hAnsi="Tahoma" w:cs="Tahoma"/>
          <w:sz w:val="28"/>
          <w:szCs w:val="28"/>
          <w:lang w:val="es-MX"/>
        </w:rPr>
        <w:t xml:space="preserve">Emita un juicio crítico sobre la actuación del juez/a.  </w:t>
      </w:r>
    </w:p>
    <w:p w14:paraId="516CD532" w14:textId="44A2FFFA" w:rsidR="00EB57FC" w:rsidRDefault="00EB57FC" w:rsidP="00EB57FC">
      <w:pPr>
        <w:pStyle w:val="Prrafodelista"/>
        <w:numPr>
          <w:ilvl w:val="0"/>
          <w:numId w:val="4"/>
        </w:numPr>
        <w:rPr>
          <w:rFonts w:ascii="Tahoma" w:hAnsi="Tahoma" w:cs="Tahoma"/>
          <w:sz w:val="28"/>
          <w:szCs w:val="28"/>
          <w:lang w:val="es-MX"/>
        </w:rPr>
      </w:pPr>
      <w:r>
        <w:rPr>
          <w:rFonts w:ascii="Tahoma" w:hAnsi="Tahoma" w:cs="Tahoma"/>
          <w:sz w:val="28"/>
          <w:szCs w:val="28"/>
          <w:lang w:val="es-MX"/>
        </w:rPr>
        <w:t xml:space="preserve">Indique los aspectos que más le llamaron la atención de la audiencia.  </w:t>
      </w:r>
    </w:p>
    <w:p w14:paraId="3C42E8DF" w14:textId="77777777" w:rsidR="00D005E9" w:rsidRPr="00D005E9" w:rsidRDefault="00D005E9" w:rsidP="00D005E9">
      <w:pPr>
        <w:ind w:left="360"/>
        <w:rPr>
          <w:rFonts w:ascii="Tahoma" w:hAnsi="Tahoma" w:cs="Tahoma"/>
          <w:sz w:val="28"/>
          <w:szCs w:val="28"/>
          <w:lang w:val="es-MX"/>
        </w:rPr>
      </w:pPr>
    </w:p>
    <w:p w14:paraId="0E3AFD81" w14:textId="11295E15" w:rsidR="00EB57FC" w:rsidRDefault="00EB57FC" w:rsidP="00EB57FC">
      <w:pPr>
        <w:ind w:left="360"/>
        <w:rPr>
          <w:rFonts w:ascii="Tahoma" w:hAnsi="Tahoma" w:cs="Tahoma"/>
          <w:b/>
          <w:bCs/>
          <w:sz w:val="28"/>
          <w:szCs w:val="28"/>
          <w:u w:val="single"/>
          <w:lang w:val="es-MX"/>
        </w:rPr>
      </w:pPr>
      <w:r w:rsidRPr="00D005E9">
        <w:rPr>
          <w:rFonts w:ascii="Tahoma" w:hAnsi="Tahoma" w:cs="Tahoma"/>
          <w:b/>
          <w:bCs/>
          <w:sz w:val="28"/>
          <w:szCs w:val="28"/>
          <w:u w:val="single"/>
          <w:lang w:val="es-MX"/>
        </w:rPr>
        <w:lastRenderedPageBreak/>
        <w:t xml:space="preserve">2da. Etapa. </w:t>
      </w:r>
    </w:p>
    <w:p w14:paraId="7B0B0638" w14:textId="36A09742" w:rsidR="001E2D7B" w:rsidRPr="00D005E9" w:rsidRDefault="001E2D7B" w:rsidP="00EB57FC">
      <w:pPr>
        <w:ind w:left="360"/>
        <w:rPr>
          <w:rFonts w:ascii="Tahoma" w:hAnsi="Tahoma" w:cs="Tahoma"/>
          <w:b/>
          <w:bCs/>
          <w:sz w:val="28"/>
          <w:szCs w:val="28"/>
          <w:u w:val="single"/>
          <w:lang w:val="es-MX"/>
        </w:rPr>
      </w:pPr>
      <w:r>
        <w:rPr>
          <w:rFonts w:ascii="Tahoma" w:hAnsi="Tahoma" w:cs="Tahoma"/>
          <w:b/>
          <w:bCs/>
          <w:sz w:val="28"/>
          <w:szCs w:val="28"/>
          <w:u w:val="single"/>
          <w:lang w:val="es-MX"/>
        </w:rPr>
        <w:t xml:space="preserve">Aclarar los nombres de los integrantes del equipo. </w:t>
      </w:r>
    </w:p>
    <w:p w14:paraId="23E1A0D9" w14:textId="7CEAD2B2" w:rsidR="00EB57FC" w:rsidRDefault="00EB57FC" w:rsidP="00EB57FC">
      <w:pPr>
        <w:pStyle w:val="Prrafodelista"/>
        <w:numPr>
          <w:ilvl w:val="0"/>
          <w:numId w:val="5"/>
        </w:numPr>
        <w:rPr>
          <w:rFonts w:ascii="Tahoma" w:hAnsi="Tahoma" w:cs="Tahoma"/>
          <w:sz w:val="28"/>
          <w:szCs w:val="28"/>
          <w:lang w:val="es-MX"/>
        </w:rPr>
      </w:pPr>
      <w:r>
        <w:rPr>
          <w:rFonts w:ascii="Tahoma" w:hAnsi="Tahoma" w:cs="Tahoma"/>
          <w:sz w:val="28"/>
          <w:szCs w:val="28"/>
          <w:lang w:val="es-MX"/>
        </w:rPr>
        <w:t>Coordinar en el juzgado el análisis del expediente</w:t>
      </w:r>
      <w:r w:rsidR="00D005E9">
        <w:rPr>
          <w:rFonts w:ascii="Tahoma" w:hAnsi="Tahoma" w:cs="Tahoma"/>
          <w:sz w:val="28"/>
          <w:szCs w:val="28"/>
          <w:lang w:val="es-MX"/>
        </w:rPr>
        <w:t xml:space="preserve"> por parte de todo el equipo de investigación. </w:t>
      </w:r>
      <w:r>
        <w:rPr>
          <w:rFonts w:ascii="Tahoma" w:hAnsi="Tahoma" w:cs="Tahoma"/>
          <w:sz w:val="28"/>
          <w:szCs w:val="28"/>
          <w:lang w:val="es-MX"/>
        </w:rPr>
        <w:t xml:space="preserve"> </w:t>
      </w:r>
    </w:p>
    <w:p w14:paraId="3CBFD09A" w14:textId="0A15F713" w:rsidR="00EB57FC" w:rsidRDefault="00EB57FC" w:rsidP="00EB57FC">
      <w:pPr>
        <w:pStyle w:val="Prrafodelista"/>
        <w:numPr>
          <w:ilvl w:val="0"/>
          <w:numId w:val="5"/>
        </w:numPr>
        <w:rPr>
          <w:rFonts w:ascii="Tahoma" w:hAnsi="Tahoma" w:cs="Tahoma"/>
          <w:sz w:val="28"/>
          <w:szCs w:val="28"/>
          <w:lang w:val="es-MX"/>
        </w:rPr>
      </w:pPr>
      <w:r>
        <w:rPr>
          <w:rFonts w:ascii="Tahoma" w:hAnsi="Tahoma" w:cs="Tahoma"/>
          <w:sz w:val="28"/>
          <w:szCs w:val="28"/>
          <w:lang w:val="es-MX"/>
        </w:rPr>
        <w:t xml:space="preserve">Investigar y plasmar en un </w:t>
      </w:r>
      <w:r w:rsidRPr="00D57D62">
        <w:rPr>
          <w:rFonts w:ascii="Tahoma" w:hAnsi="Tahoma" w:cs="Tahoma"/>
          <w:sz w:val="28"/>
          <w:szCs w:val="28"/>
          <w:u w:val="single"/>
          <w:lang w:val="es-MX"/>
        </w:rPr>
        <w:t xml:space="preserve">informe </w:t>
      </w:r>
      <w:r w:rsidR="00D005E9">
        <w:rPr>
          <w:rFonts w:ascii="Tahoma" w:hAnsi="Tahoma" w:cs="Tahoma"/>
          <w:sz w:val="28"/>
          <w:szCs w:val="28"/>
          <w:lang w:val="es-MX"/>
        </w:rPr>
        <w:t xml:space="preserve">que firmarán todos los integrantes del equipo, sobre </w:t>
      </w:r>
      <w:r>
        <w:rPr>
          <w:rFonts w:ascii="Tahoma" w:hAnsi="Tahoma" w:cs="Tahoma"/>
          <w:sz w:val="28"/>
          <w:szCs w:val="28"/>
          <w:lang w:val="es-MX"/>
        </w:rPr>
        <w:t xml:space="preserve">los siguientes puntos: </w:t>
      </w:r>
    </w:p>
    <w:p w14:paraId="4D6204BD" w14:textId="6B578D6F" w:rsidR="00EB57FC" w:rsidRDefault="00D005E9" w:rsidP="00EB57FC">
      <w:pPr>
        <w:pStyle w:val="Prrafodelista"/>
        <w:numPr>
          <w:ilvl w:val="1"/>
          <w:numId w:val="5"/>
        </w:numPr>
        <w:rPr>
          <w:rFonts w:ascii="Tahoma" w:hAnsi="Tahoma" w:cs="Tahoma"/>
          <w:sz w:val="28"/>
          <w:szCs w:val="28"/>
          <w:lang w:val="es-MX"/>
        </w:rPr>
      </w:pPr>
      <w:r>
        <w:rPr>
          <w:rFonts w:ascii="Tahoma" w:hAnsi="Tahoma" w:cs="Tahoma"/>
          <w:sz w:val="28"/>
          <w:szCs w:val="28"/>
          <w:lang w:val="es-MX"/>
        </w:rPr>
        <w:t xml:space="preserve">La integración de las partes, esto es , si cada parte estaba integrada por una persona física o jurídica o varias. </w:t>
      </w:r>
    </w:p>
    <w:p w14:paraId="18D9C9C5" w14:textId="12FA2689" w:rsidR="00D005E9" w:rsidRDefault="00D005E9" w:rsidP="00EB57FC">
      <w:pPr>
        <w:pStyle w:val="Prrafodelista"/>
        <w:numPr>
          <w:ilvl w:val="1"/>
          <w:numId w:val="5"/>
        </w:numPr>
        <w:rPr>
          <w:rFonts w:ascii="Tahoma" w:hAnsi="Tahoma" w:cs="Tahoma"/>
          <w:sz w:val="28"/>
          <w:szCs w:val="28"/>
          <w:lang w:val="es-MX"/>
        </w:rPr>
      </w:pPr>
      <w:r>
        <w:rPr>
          <w:rFonts w:ascii="Tahoma" w:hAnsi="Tahoma" w:cs="Tahoma"/>
          <w:sz w:val="28"/>
          <w:szCs w:val="28"/>
          <w:lang w:val="es-MX"/>
        </w:rPr>
        <w:t xml:space="preserve">Cuál es el objeto del proceso. Indicar si está de acuerdo con el objeto del proceso señalado por el juez en el  juicio. </w:t>
      </w:r>
    </w:p>
    <w:p w14:paraId="14D900F5" w14:textId="77777777" w:rsidR="00D005E9" w:rsidRDefault="00D005E9" w:rsidP="00EB57FC">
      <w:pPr>
        <w:pStyle w:val="Prrafodelista"/>
        <w:numPr>
          <w:ilvl w:val="1"/>
          <w:numId w:val="5"/>
        </w:numPr>
        <w:rPr>
          <w:rFonts w:ascii="Tahoma" w:hAnsi="Tahoma" w:cs="Tahoma"/>
          <w:sz w:val="28"/>
          <w:szCs w:val="28"/>
          <w:lang w:val="es-MX"/>
        </w:rPr>
      </w:pPr>
      <w:r>
        <w:rPr>
          <w:rFonts w:ascii="Tahoma" w:hAnsi="Tahoma" w:cs="Tahoma"/>
          <w:sz w:val="28"/>
          <w:szCs w:val="28"/>
          <w:lang w:val="es-MX"/>
        </w:rPr>
        <w:t xml:space="preserve">¿cuáles eran los hechos principales sobre los que las partes discrepaban? </w:t>
      </w:r>
    </w:p>
    <w:p w14:paraId="0F0BC843" w14:textId="77777777" w:rsidR="00D005E9" w:rsidRDefault="00D005E9" w:rsidP="00EB57FC">
      <w:pPr>
        <w:pStyle w:val="Prrafodelista"/>
        <w:numPr>
          <w:ilvl w:val="1"/>
          <w:numId w:val="5"/>
        </w:numPr>
        <w:rPr>
          <w:rFonts w:ascii="Tahoma" w:hAnsi="Tahoma" w:cs="Tahoma"/>
          <w:sz w:val="28"/>
          <w:szCs w:val="28"/>
          <w:lang w:val="es-MX"/>
        </w:rPr>
      </w:pPr>
      <w:r>
        <w:rPr>
          <w:rFonts w:ascii="Tahoma" w:hAnsi="Tahoma" w:cs="Tahoma"/>
          <w:sz w:val="28"/>
          <w:szCs w:val="28"/>
          <w:lang w:val="es-MX"/>
        </w:rPr>
        <w:t xml:space="preserve">Realice un juicio crítico sobre el escrito de demanda. ¿Es claro? ¿Dice claramente lo que pretende con el juicio y por qué? </w:t>
      </w:r>
    </w:p>
    <w:p w14:paraId="21A517A2" w14:textId="6367D5C0" w:rsidR="00D005E9" w:rsidRDefault="00D005E9" w:rsidP="00EB57FC">
      <w:pPr>
        <w:pStyle w:val="Prrafodelista"/>
        <w:numPr>
          <w:ilvl w:val="1"/>
          <w:numId w:val="5"/>
        </w:numPr>
        <w:rPr>
          <w:rFonts w:ascii="Tahoma" w:hAnsi="Tahoma" w:cs="Tahoma"/>
          <w:sz w:val="28"/>
          <w:szCs w:val="28"/>
          <w:lang w:val="es-MX"/>
        </w:rPr>
      </w:pPr>
      <w:r>
        <w:rPr>
          <w:rFonts w:ascii="Tahoma" w:hAnsi="Tahoma" w:cs="Tahoma"/>
          <w:sz w:val="28"/>
          <w:szCs w:val="28"/>
          <w:lang w:val="es-MX"/>
        </w:rPr>
        <w:t xml:space="preserve">En el juicio, ¿pudo encontrar alguno de los institutos ya vistos en el curso de Derecho del Trabajo II? </w:t>
      </w:r>
    </w:p>
    <w:p w14:paraId="3A17E315" w14:textId="04C9F60E" w:rsidR="00EB57FC" w:rsidRDefault="00D005E9" w:rsidP="00EB57FC">
      <w:pPr>
        <w:pStyle w:val="Prrafodelista"/>
        <w:numPr>
          <w:ilvl w:val="1"/>
          <w:numId w:val="5"/>
        </w:numPr>
        <w:rPr>
          <w:rFonts w:ascii="Tahoma" w:hAnsi="Tahoma" w:cs="Tahoma"/>
          <w:sz w:val="28"/>
          <w:szCs w:val="28"/>
          <w:lang w:val="es-MX"/>
        </w:rPr>
      </w:pPr>
      <w:r w:rsidRPr="00D005E9">
        <w:rPr>
          <w:rFonts w:ascii="Tahoma" w:hAnsi="Tahoma" w:cs="Tahoma"/>
          <w:sz w:val="28"/>
          <w:szCs w:val="28"/>
          <w:lang w:val="es-MX"/>
        </w:rPr>
        <w:t xml:space="preserve">Realice un juicio crítico sobre el escrito de contestación de la demanda. ¿Es claro? ¿Dice claramente por qué se defiende de lo que plantea la parte actora? </w:t>
      </w:r>
      <w:r>
        <w:rPr>
          <w:rFonts w:ascii="Tahoma" w:hAnsi="Tahoma" w:cs="Tahoma"/>
          <w:sz w:val="28"/>
          <w:szCs w:val="28"/>
          <w:lang w:val="es-MX"/>
        </w:rPr>
        <w:t xml:space="preserve">¿hay algún punto en el que el equipo considere que la demandada no se defendió correctamente? </w:t>
      </w:r>
    </w:p>
    <w:p w14:paraId="52F1319B" w14:textId="73F7A1FC" w:rsidR="001B734B" w:rsidRDefault="001B734B" w:rsidP="00EB57FC">
      <w:pPr>
        <w:pStyle w:val="Prrafodelista"/>
        <w:numPr>
          <w:ilvl w:val="1"/>
          <w:numId w:val="5"/>
        </w:numPr>
        <w:rPr>
          <w:rFonts w:ascii="Tahoma" w:hAnsi="Tahoma" w:cs="Tahoma"/>
          <w:sz w:val="28"/>
          <w:szCs w:val="28"/>
          <w:lang w:val="es-MX"/>
        </w:rPr>
      </w:pPr>
      <w:r>
        <w:rPr>
          <w:rFonts w:ascii="Tahoma" w:hAnsi="Tahoma" w:cs="Tahoma"/>
          <w:sz w:val="28"/>
          <w:szCs w:val="28"/>
          <w:lang w:val="es-MX"/>
        </w:rPr>
        <w:t>Máxima extensión 4 carillas.</w:t>
      </w:r>
    </w:p>
    <w:p w14:paraId="7E0E3043" w14:textId="44D00A42" w:rsidR="001B734B" w:rsidRPr="00D005E9" w:rsidRDefault="001B734B" w:rsidP="00EB57FC">
      <w:pPr>
        <w:pStyle w:val="Prrafodelista"/>
        <w:numPr>
          <w:ilvl w:val="1"/>
          <w:numId w:val="5"/>
        </w:numPr>
        <w:rPr>
          <w:rFonts w:ascii="Tahoma" w:hAnsi="Tahoma" w:cs="Tahoma"/>
          <w:sz w:val="28"/>
          <w:szCs w:val="28"/>
          <w:lang w:val="es-MX"/>
        </w:rPr>
      </w:pPr>
      <w:r>
        <w:rPr>
          <w:rFonts w:ascii="Tahoma" w:hAnsi="Tahoma" w:cs="Tahoma"/>
          <w:sz w:val="28"/>
          <w:szCs w:val="28"/>
          <w:lang w:val="es-MX"/>
        </w:rPr>
        <w:t>Fecha límite 7.7.2025</w:t>
      </w:r>
    </w:p>
    <w:p w14:paraId="5B8B8EB4" w14:textId="6FEB9BAB" w:rsidR="00EB57FC" w:rsidRPr="00D005E9" w:rsidRDefault="00EB57FC" w:rsidP="00D005E9">
      <w:pPr>
        <w:ind w:left="360"/>
        <w:rPr>
          <w:rFonts w:ascii="Tahoma" w:hAnsi="Tahoma" w:cs="Tahoma"/>
          <w:sz w:val="28"/>
          <w:szCs w:val="28"/>
          <w:lang w:val="es-MX"/>
        </w:rPr>
      </w:pPr>
      <w:r w:rsidRPr="00D005E9">
        <w:rPr>
          <w:rFonts w:ascii="Tahoma" w:hAnsi="Tahoma" w:cs="Tahoma"/>
          <w:sz w:val="28"/>
          <w:szCs w:val="28"/>
          <w:lang w:val="es-MX"/>
        </w:rPr>
        <w:t xml:space="preserve"> </w:t>
      </w:r>
    </w:p>
    <w:sectPr w:rsidR="00EB57FC" w:rsidRPr="00D005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D43DF"/>
    <w:multiLevelType w:val="hybridMultilevel"/>
    <w:tmpl w:val="B750E92C"/>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15:restartNumberingAfterBreak="0">
    <w:nsid w:val="1EEC09F7"/>
    <w:multiLevelType w:val="hybridMultilevel"/>
    <w:tmpl w:val="265AD8C8"/>
    <w:lvl w:ilvl="0" w:tplc="86A62A9C">
      <w:start w:val="1"/>
      <w:numFmt w:val="low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15:restartNumberingAfterBreak="0">
    <w:nsid w:val="50E35E0C"/>
    <w:multiLevelType w:val="hybridMultilevel"/>
    <w:tmpl w:val="F42A8024"/>
    <w:lvl w:ilvl="0" w:tplc="A0068050">
      <w:start w:val="1"/>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15:restartNumberingAfterBreak="0">
    <w:nsid w:val="69B229B3"/>
    <w:multiLevelType w:val="hybridMultilevel"/>
    <w:tmpl w:val="3CE0B8C2"/>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15:restartNumberingAfterBreak="0">
    <w:nsid w:val="71A93AFE"/>
    <w:multiLevelType w:val="multilevel"/>
    <w:tmpl w:val="619616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A8"/>
    <w:rsid w:val="001B734B"/>
    <w:rsid w:val="001E2D7B"/>
    <w:rsid w:val="00571BA8"/>
    <w:rsid w:val="00D005E9"/>
    <w:rsid w:val="00D57D62"/>
    <w:rsid w:val="00EB57FC"/>
    <w:rsid w:val="00F8358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2DFFA"/>
  <w15:chartTrackingRefBased/>
  <w15:docId w15:val="{C6CD960E-EDF1-40FA-AAEA-38E05421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5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376</Words>
  <Characters>2072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2025-06-02T11:40:00Z</dcterms:created>
  <dcterms:modified xsi:type="dcterms:W3CDTF">2025-06-29T21:01:00Z</dcterms:modified>
</cp:coreProperties>
</file>