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8781A">
      <w:pPr>
        <w:spacing w:after="397" w:line="360" w:lineRule="auto"/>
        <w:jc w:val="center"/>
      </w:pPr>
      <w:r>
        <w:rPr>
          <w:rFonts w:ascii="Arial Black" w:hAnsi="Arial Black" w:cs="Arial Black"/>
          <w:sz w:val="26"/>
          <w:szCs w:val="26"/>
          <w:u w:val="thick"/>
        </w:rPr>
        <w:t>EXTERNOS</w:t>
      </w:r>
      <w:r>
        <w:rPr>
          <w:rFonts w:ascii="Arial Black" w:hAnsi="Arial Black" w:cs="Arial Black"/>
          <w:sz w:val="26"/>
          <w:szCs w:val="26"/>
        </w:rPr>
        <w:t xml:space="preserve">.  </w:t>
      </w:r>
      <w:r>
        <w:rPr>
          <w:rFonts w:ascii="Arial Black" w:hAnsi="Arial Black" w:cs="Arial Black"/>
          <w:sz w:val="26"/>
          <w:szCs w:val="26"/>
          <w:u w:val="thick"/>
        </w:rPr>
        <w:t>ITP  POR  CAUSA  DE  MUERTE</w:t>
      </w:r>
    </w:p>
    <w:p w:rsidR="00000000" w:rsidRDefault="00B8781A">
      <w:pPr>
        <w:spacing w:after="397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  <w:u w:val="single"/>
        </w:rPr>
        <w:t>Liquidar el Impuesto a las Trasmisiones Patrimoniales indicando</w:t>
      </w:r>
      <w:r>
        <w:rPr>
          <w:rFonts w:ascii="David Libre" w:hAnsi="David Libre" w:cs="David Libre"/>
          <w:b/>
          <w:bCs/>
          <w:spacing w:val="6"/>
          <w:sz w:val="26"/>
          <w:szCs w:val="26"/>
        </w:rPr>
        <w:t xml:space="preserve">: </w:t>
      </w:r>
      <w:r>
        <w:rPr>
          <w:rFonts w:ascii="David Libre" w:hAnsi="David Libre" w:cs="David Libre"/>
          <w:spacing w:val="6"/>
          <w:sz w:val="26"/>
          <w:szCs w:val="26"/>
        </w:rPr>
        <w:t>hecho</w:t>
      </w:r>
      <w:r>
        <w:rPr>
          <w:rFonts w:ascii="David Libre" w:hAnsi="David Libre" w:cs="David Libre"/>
          <w:spacing w:val="6"/>
          <w:sz w:val="26"/>
          <w:szCs w:val="26"/>
        </w:rPr>
        <w:t xml:space="preserve"> generador, monto imponible, tasas, sujetos pasivos, así como el plazo exacto de vencimiento, en los casos. </w:t>
      </w:r>
      <w:r>
        <w:rPr>
          <w:rFonts w:ascii="David Libre" w:hAnsi="David Libre" w:cs="David Libre"/>
          <w:spacing w:val="6"/>
          <w:sz w:val="26"/>
          <w:szCs w:val="26"/>
        </w:rPr>
        <w:t>En caso de ser necesario algún índice p</w:t>
      </w:r>
      <w:r>
        <w:rPr>
          <w:rFonts w:ascii="David Libre" w:hAnsi="David Libre" w:cs="David Libre"/>
          <w:spacing w:val="6"/>
          <w:sz w:val="26"/>
          <w:szCs w:val="26"/>
        </w:rPr>
        <w:t>ara la liquidación del impuesto que no sea aportado por la letra, el o la estudiante deberá obtenerlo.</w:t>
      </w:r>
    </w:p>
    <w:p w:rsidR="00000000" w:rsidRDefault="00B8781A">
      <w:pPr>
        <w:pStyle w:val="Textopreformateado"/>
        <w:spacing w:after="170" w:line="360" w:lineRule="auto"/>
      </w:pPr>
      <w:r>
        <w:rPr>
          <w:rFonts w:ascii="Arial Black" w:hAnsi="Arial Black" w:cs="Arial Black"/>
          <w:b/>
          <w:bCs/>
          <w:spacing w:val="6"/>
          <w:sz w:val="26"/>
          <w:szCs w:val="26"/>
          <w:u w:val="thick"/>
        </w:rPr>
        <w:t>CASO 1</w:t>
      </w:r>
      <w:r>
        <w:rPr>
          <w:rFonts w:ascii="David Libre" w:hAnsi="David Libre" w:cs="David Libre"/>
          <w:b/>
          <w:bCs/>
          <w:spacing w:val="6"/>
          <w:sz w:val="26"/>
          <w:szCs w:val="26"/>
        </w:rPr>
        <w:t xml:space="preserve">  </w:t>
      </w:r>
      <w:r>
        <w:rPr>
          <w:rFonts w:ascii="David Libre" w:hAnsi="David Libre" w:cs="David Libre"/>
          <w:spacing w:val="6"/>
          <w:sz w:val="26"/>
          <w:szCs w:val="26"/>
        </w:rPr>
        <w:t xml:space="preserve">El 1 de julio de 2024, </w:t>
      </w:r>
      <w:r>
        <w:rPr>
          <w:rFonts w:ascii="David Libre" w:hAnsi="David Libre" w:cs="David Libre"/>
          <w:spacing w:val="6"/>
          <w:sz w:val="26"/>
          <w:szCs w:val="26"/>
        </w:rPr>
        <w:t>Carolina</w:t>
      </w:r>
      <w:r>
        <w:rPr>
          <w:rFonts w:ascii="David Libre" w:hAnsi="David Libre" w:cs="David Libre"/>
          <w:spacing w:val="6"/>
          <w:sz w:val="26"/>
          <w:szCs w:val="26"/>
        </w:rPr>
        <w:t xml:space="preserve"> Costa, casada con </w:t>
      </w:r>
      <w:proofErr w:type="spellStart"/>
      <w:r>
        <w:rPr>
          <w:rFonts w:ascii="David Libre" w:hAnsi="David Libre" w:cs="David Libre"/>
          <w:spacing w:val="6"/>
          <w:sz w:val="26"/>
          <w:szCs w:val="26"/>
        </w:rPr>
        <w:t>Dario</w:t>
      </w:r>
      <w:proofErr w:type="spellEnd"/>
      <w:r>
        <w:rPr>
          <w:rFonts w:ascii="David Libre" w:hAnsi="David Libre" w:cs="David Libre"/>
          <w:spacing w:val="6"/>
          <w:sz w:val="26"/>
          <w:szCs w:val="26"/>
        </w:rPr>
        <w:t xml:space="preserve"> Díaz</w:t>
      </w:r>
      <w:r>
        <w:rPr>
          <w:rFonts w:ascii="David Libre" w:hAnsi="David Libre" w:cs="David Libre"/>
          <w:spacing w:val="6"/>
          <w:sz w:val="26"/>
          <w:szCs w:val="26"/>
        </w:rPr>
        <w:t xml:space="preserve"> falleció intestada en la ciudad de </w:t>
      </w:r>
      <w:r>
        <w:rPr>
          <w:rFonts w:ascii="David Libre" w:hAnsi="David Libre" w:cs="David Libre"/>
          <w:spacing w:val="6"/>
          <w:sz w:val="26"/>
          <w:szCs w:val="26"/>
        </w:rPr>
        <w:t>Pando</w:t>
      </w:r>
      <w:r>
        <w:rPr>
          <w:rFonts w:ascii="David Libre" w:hAnsi="David Libre" w:cs="David Libre"/>
          <w:spacing w:val="6"/>
          <w:sz w:val="26"/>
          <w:szCs w:val="26"/>
        </w:rPr>
        <w:t xml:space="preserve">, Canelones. Fueron declarados herederos de </w:t>
      </w:r>
      <w:r>
        <w:rPr>
          <w:rFonts w:ascii="David Libre" w:hAnsi="David Libre" w:cs="David Libre"/>
          <w:spacing w:val="6"/>
          <w:sz w:val="26"/>
          <w:szCs w:val="26"/>
        </w:rPr>
        <w:t xml:space="preserve">la causante sus hijos legítimos Pablo y Laura </w:t>
      </w:r>
      <w:r>
        <w:rPr>
          <w:rFonts w:ascii="David Libre" w:hAnsi="David Libre" w:cs="David Libre"/>
          <w:spacing w:val="6"/>
          <w:sz w:val="26"/>
          <w:szCs w:val="26"/>
        </w:rPr>
        <w:t>Díaz</w:t>
      </w:r>
      <w:r>
        <w:rPr>
          <w:rFonts w:ascii="David Libre" w:hAnsi="David Libre" w:cs="David Libre"/>
          <w:spacing w:val="6"/>
          <w:sz w:val="26"/>
          <w:szCs w:val="26"/>
        </w:rPr>
        <w:t xml:space="preserve"> Costa.  El día 15 de marzo de 2025 se expidió certificado de resultancias de autos. El patrimonio de la causante estaba integrado por los siguientes bienes:</w:t>
      </w:r>
    </w:p>
    <w:p w:rsidR="00000000" w:rsidRDefault="00B8781A">
      <w:pPr>
        <w:spacing w:after="57" w:line="360" w:lineRule="auto"/>
      </w:pPr>
      <w:r>
        <w:rPr>
          <w:rFonts w:ascii="Arial Black" w:hAnsi="Arial Black" w:cs="Arial Black"/>
          <w:b/>
          <w:bCs/>
          <w:spacing w:val="6"/>
          <w:u w:val="thick"/>
        </w:rPr>
        <w:t>G</w:t>
      </w:r>
      <w:r>
        <w:rPr>
          <w:rFonts w:ascii="Arial Black" w:hAnsi="Arial Black" w:cs="Arial Black"/>
          <w:b/>
          <w:bCs/>
          <w:spacing w:val="6"/>
          <w:u w:val="thick"/>
        </w:rPr>
        <w:t>ananciales</w:t>
      </w:r>
      <w:r>
        <w:rPr>
          <w:rFonts w:ascii="Arial Black" w:hAnsi="Arial Black" w:cs="Arial Black"/>
          <w:b/>
          <w:bCs/>
          <w:spacing w:val="6"/>
        </w:rPr>
        <w:t xml:space="preserve">: </w:t>
      </w:r>
    </w:p>
    <w:p w:rsidR="00000000" w:rsidRDefault="00B8781A">
      <w:pPr>
        <w:spacing w:after="170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1)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Inmueble</w:t>
      </w:r>
      <w:r w:rsidRPr="00916A45">
        <w:rPr>
          <w:rFonts w:ascii="David Libre" w:hAnsi="David Libre" w:cs="David Libre"/>
          <w:spacing w:val="6"/>
          <w:sz w:val="26"/>
          <w:szCs w:val="26"/>
        </w:rPr>
        <w:t xml:space="preserve"> </w:t>
      </w:r>
      <w:r>
        <w:rPr>
          <w:rFonts w:ascii="David Libre" w:hAnsi="David Libre" w:cs="David Libre"/>
          <w:spacing w:val="6"/>
          <w:sz w:val="26"/>
          <w:szCs w:val="26"/>
        </w:rPr>
        <w:t>padrón 5973/104 de Mon</w:t>
      </w:r>
      <w:r>
        <w:rPr>
          <w:rFonts w:ascii="David Libre" w:hAnsi="David Libre" w:cs="David Libre"/>
          <w:spacing w:val="6"/>
          <w:sz w:val="26"/>
          <w:szCs w:val="26"/>
        </w:rPr>
        <w:t>tevideo. Valor real 20</w:t>
      </w:r>
      <w:r>
        <w:rPr>
          <w:rFonts w:ascii="David Libre" w:hAnsi="David Libre" w:cs="David Libre"/>
          <w:spacing w:val="6"/>
          <w:sz w:val="26"/>
          <w:szCs w:val="26"/>
        </w:rPr>
        <w:t xml:space="preserve">23: $ 1.200.000. Valor real 2024: $ 1.300.000. Coeficiente de actualización del ITP aplicable al mes de Julio 2024: 1,0362  </w:t>
      </w:r>
      <w:r>
        <w:rPr>
          <w:rFonts w:ascii="David Libre" w:hAnsi="David Libre" w:cs="David Libre"/>
          <w:spacing w:val="6"/>
          <w:sz w:val="26"/>
          <w:szCs w:val="26"/>
        </w:rPr>
        <w:t xml:space="preserve">y, </w:t>
      </w:r>
      <w:r>
        <w:rPr>
          <w:rFonts w:ascii="David Libre" w:hAnsi="David Libre" w:cs="David Libre"/>
          <w:spacing w:val="6"/>
          <w:sz w:val="26"/>
          <w:szCs w:val="26"/>
        </w:rPr>
        <w:t xml:space="preserve"> aplicable al mes de abril de 2025: 1,0238.</w:t>
      </w:r>
    </w:p>
    <w:p w:rsidR="00000000" w:rsidRDefault="00B8781A">
      <w:pPr>
        <w:spacing w:after="170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2)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 xml:space="preserve"> Vehículo</w:t>
      </w:r>
      <w:r>
        <w:rPr>
          <w:rFonts w:ascii="David Libre" w:hAnsi="David Libre" w:cs="David Libre"/>
          <w:spacing w:val="6"/>
          <w:sz w:val="26"/>
          <w:szCs w:val="26"/>
        </w:rPr>
        <w:t xml:space="preserve"> marca BMW,</w:t>
      </w:r>
      <w:r>
        <w:rPr>
          <w:rFonts w:ascii="David Libre" w:hAnsi="David Libre" w:cs="David Libre"/>
          <w:spacing w:val="6"/>
          <w:sz w:val="26"/>
          <w:szCs w:val="26"/>
        </w:rPr>
        <w:t xml:space="preserve"> modelo X4, año 2018, padrón 255.333 de </w:t>
      </w:r>
      <w:r>
        <w:rPr>
          <w:rFonts w:ascii="David Libre" w:hAnsi="David Libre" w:cs="David Libre"/>
          <w:spacing w:val="6"/>
          <w:sz w:val="26"/>
          <w:szCs w:val="26"/>
        </w:rPr>
        <w:t>T</w:t>
      </w:r>
      <w:r>
        <w:rPr>
          <w:rFonts w:ascii="David Libre" w:hAnsi="David Libre" w:cs="David Libre"/>
          <w:spacing w:val="6"/>
          <w:sz w:val="26"/>
          <w:szCs w:val="26"/>
        </w:rPr>
        <w:t>reinta y Tres</w:t>
      </w:r>
      <w:r>
        <w:rPr>
          <w:rFonts w:ascii="David Libre" w:hAnsi="David Libre" w:cs="David Libre"/>
          <w:spacing w:val="6"/>
          <w:sz w:val="26"/>
          <w:szCs w:val="26"/>
        </w:rPr>
        <w:t>, estimado en U$S 18.0000.</w:t>
      </w:r>
    </w:p>
    <w:p w:rsidR="00000000" w:rsidRDefault="00B8781A">
      <w:pPr>
        <w:spacing w:after="283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3)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Derecho de uso</w:t>
      </w:r>
      <w:r>
        <w:rPr>
          <w:rFonts w:ascii="David Libre" w:hAnsi="David Libre" w:cs="David Libre"/>
          <w:spacing w:val="6"/>
          <w:sz w:val="26"/>
          <w:szCs w:val="26"/>
        </w:rPr>
        <w:t xml:space="preserve"> sobre un nicho</w:t>
      </w:r>
      <w:r>
        <w:rPr>
          <w:rFonts w:ascii="David Libre" w:hAnsi="David Libre" w:cs="David Libre"/>
          <w:spacing w:val="6"/>
          <w:sz w:val="26"/>
          <w:szCs w:val="26"/>
        </w:rPr>
        <w:t xml:space="preserve"> en el Cementerio del Buceo, estimado en un valor de $ 600.000.</w:t>
      </w:r>
    </w:p>
    <w:p w:rsidR="00000000" w:rsidRDefault="00B8781A">
      <w:pPr>
        <w:spacing w:after="57" w:line="360" w:lineRule="auto"/>
      </w:pPr>
      <w:r>
        <w:rPr>
          <w:rFonts w:ascii="Arial Black" w:hAnsi="Arial Black" w:cs="Arial Black"/>
          <w:b/>
          <w:bCs/>
          <w:spacing w:val="6"/>
          <w:u w:val="thick"/>
        </w:rPr>
        <w:t>P</w:t>
      </w:r>
      <w:r>
        <w:rPr>
          <w:rFonts w:ascii="Arial Black" w:hAnsi="Arial Black" w:cs="Arial Black"/>
          <w:b/>
          <w:bCs/>
          <w:spacing w:val="6"/>
          <w:u w:val="thick"/>
        </w:rPr>
        <w:t>ropios</w:t>
      </w:r>
      <w:r>
        <w:rPr>
          <w:rFonts w:ascii="Arial Black" w:hAnsi="Arial Black" w:cs="Arial Black"/>
          <w:b/>
          <w:bCs/>
          <w:spacing w:val="6"/>
        </w:rPr>
        <w:t>:</w:t>
      </w:r>
    </w:p>
    <w:p w:rsidR="00000000" w:rsidRDefault="00B8781A">
      <w:pPr>
        <w:spacing w:after="170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1)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Mitad indivisa</w:t>
      </w:r>
      <w:r>
        <w:rPr>
          <w:rFonts w:ascii="David Libre" w:hAnsi="David Libre" w:cs="David Libre"/>
          <w:spacing w:val="6"/>
          <w:sz w:val="26"/>
          <w:szCs w:val="26"/>
        </w:rPr>
        <w:t xml:space="preserve"> del inmueble padrón 1988</w:t>
      </w:r>
      <w:r>
        <w:rPr>
          <w:rFonts w:ascii="David Libre" w:hAnsi="David Libre" w:cs="David Libre"/>
          <w:spacing w:val="6"/>
          <w:sz w:val="26"/>
          <w:szCs w:val="26"/>
        </w:rPr>
        <w:t>3</w:t>
      </w:r>
      <w:r>
        <w:rPr>
          <w:rFonts w:ascii="David Libre" w:hAnsi="David Libre" w:cs="David Libre"/>
          <w:spacing w:val="6"/>
          <w:sz w:val="26"/>
          <w:szCs w:val="26"/>
        </w:rPr>
        <w:t xml:space="preserve"> del departamento de Flor</w:t>
      </w:r>
      <w:r>
        <w:rPr>
          <w:rFonts w:ascii="David Libre" w:hAnsi="David Libre" w:cs="David Libre"/>
          <w:spacing w:val="6"/>
          <w:sz w:val="26"/>
          <w:szCs w:val="26"/>
        </w:rPr>
        <w:t>ida</w:t>
      </w:r>
      <w:r>
        <w:rPr>
          <w:rFonts w:ascii="David Libre" w:hAnsi="David Libre" w:cs="David Libre"/>
          <w:spacing w:val="6"/>
          <w:sz w:val="26"/>
          <w:szCs w:val="26"/>
        </w:rPr>
        <w:t>, zona rural. Valor real vigente y actua</w:t>
      </w:r>
      <w:r>
        <w:rPr>
          <w:rFonts w:ascii="David Libre" w:hAnsi="David Libre" w:cs="David Libre"/>
          <w:spacing w:val="6"/>
          <w:sz w:val="26"/>
          <w:szCs w:val="26"/>
        </w:rPr>
        <w:t>lizado al momento del fallecimiento $ 3.200.000.</w:t>
      </w:r>
    </w:p>
    <w:p w:rsidR="00000000" w:rsidRDefault="00B8781A">
      <w:pPr>
        <w:spacing w:after="850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2)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Derecho de nuda propiedad</w:t>
      </w:r>
      <w:r>
        <w:rPr>
          <w:rFonts w:ascii="David Libre" w:hAnsi="David Libre" w:cs="David Libre"/>
          <w:spacing w:val="6"/>
          <w:sz w:val="26"/>
          <w:szCs w:val="26"/>
        </w:rPr>
        <w:t xml:space="preserve"> sobre el inmueble padrón 11614 de </w:t>
      </w:r>
      <w:r>
        <w:rPr>
          <w:rFonts w:ascii="David Libre" w:hAnsi="David Libre" w:cs="David Libre"/>
          <w:spacing w:val="6"/>
          <w:sz w:val="26"/>
          <w:szCs w:val="26"/>
        </w:rPr>
        <w:t>Montevide</w:t>
      </w:r>
      <w:r>
        <w:rPr>
          <w:rFonts w:ascii="David Libre" w:hAnsi="David Libre" w:cs="David Libre"/>
          <w:spacing w:val="6"/>
          <w:sz w:val="26"/>
          <w:szCs w:val="26"/>
        </w:rPr>
        <w:t>o, sobre el cual se encuentra constituido el usufructo vitalicio en favor de Fabián Correa. Valor real vigente y actualizado al momento</w:t>
      </w:r>
      <w:r>
        <w:rPr>
          <w:rFonts w:ascii="David Libre" w:hAnsi="David Libre" w:cs="David Libre"/>
          <w:spacing w:val="6"/>
          <w:sz w:val="26"/>
          <w:szCs w:val="26"/>
        </w:rPr>
        <w:t xml:space="preserve"> del fallecimiento $ </w:t>
      </w:r>
      <w:r>
        <w:rPr>
          <w:rFonts w:ascii="David Libre" w:hAnsi="David Libre" w:cs="David Libre"/>
          <w:spacing w:val="6"/>
          <w:sz w:val="26"/>
          <w:szCs w:val="26"/>
        </w:rPr>
        <w:t>80</w:t>
      </w:r>
      <w:r>
        <w:rPr>
          <w:rFonts w:ascii="David Libre" w:hAnsi="David Libre" w:cs="David Libre"/>
          <w:spacing w:val="6"/>
          <w:sz w:val="26"/>
          <w:szCs w:val="26"/>
        </w:rPr>
        <w:t>0.000.</w:t>
      </w:r>
    </w:p>
    <w:p w:rsidR="00000000" w:rsidRDefault="00B8781A">
      <w:pPr>
        <w:spacing w:after="170" w:line="360" w:lineRule="auto"/>
      </w:pPr>
      <w:r>
        <w:rPr>
          <w:rFonts w:ascii="Arial Black" w:hAnsi="Arial Black" w:cs="Arial Black"/>
          <w:b/>
          <w:bCs/>
          <w:spacing w:val="6"/>
          <w:sz w:val="26"/>
          <w:szCs w:val="26"/>
          <w:u w:val="thick"/>
        </w:rPr>
        <w:t>CASO 2</w:t>
      </w:r>
      <w:r>
        <w:rPr>
          <w:rFonts w:ascii="Arial Black" w:hAnsi="Arial Black" w:cs="Arial Black"/>
          <w:spacing w:val="6"/>
          <w:sz w:val="26"/>
          <w:szCs w:val="26"/>
        </w:rPr>
        <w:t xml:space="preserve">  </w:t>
      </w:r>
      <w:r>
        <w:rPr>
          <w:rFonts w:ascii="David Libre" w:hAnsi="David Libre" w:cs="David Libre"/>
          <w:spacing w:val="6"/>
          <w:sz w:val="26"/>
          <w:szCs w:val="26"/>
        </w:rPr>
        <w:t xml:space="preserve">El </w:t>
      </w:r>
      <w:r>
        <w:rPr>
          <w:rFonts w:ascii="David Libre" w:hAnsi="David Libre" w:cs="David Libre"/>
          <w:spacing w:val="6"/>
          <w:sz w:val="26"/>
          <w:szCs w:val="26"/>
        </w:rPr>
        <w:t>7</w:t>
      </w:r>
      <w:r>
        <w:rPr>
          <w:rFonts w:ascii="David Libre" w:hAnsi="David Libre" w:cs="David Libre"/>
          <w:spacing w:val="6"/>
          <w:sz w:val="26"/>
          <w:szCs w:val="26"/>
        </w:rPr>
        <w:t xml:space="preserve"> de enero de 2025 falleció </w:t>
      </w:r>
      <w:r>
        <w:rPr>
          <w:rFonts w:ascii="David Libre" w:hAnsi="David Libre" w:cs="David Libre"/>
          <w:spacing w:val="6"/>
          <w:sz w:val="26"/>
          <w:szCs w:val="26"/>
        </w:rPr>
        <w:t>Marcos</w:t>
      </w:r>
      <w:r>
        <w:rPr>
          <w:rFonts w:ascii="David Libre" w:hAnsi="David Libre" w:cs="David Libre"/>
          <w:spacing w:val="6"/>
          <w:sz w:val="26"/>
          <w:szCs w:val="26"/>
        </w:rPr>
        <w:t xml:space="preserve"> Méndez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>
        <w:rPr>
          <w:rFonts w:ascii="David Libre" w:hAnsi="David Libre" w:cs="David Libre"/>
          <w:spacing w:val="6"/>
          <w:sz w:val="26"/>
          <w:szCs w:val="26"/>
        </w:rPr>
        <w:t xml:space="preserve">bajo las disposiciones de un testamento abierto </w:t>
      </w:r>
      <w:r>
        <w:rPr>
          <w:rFonts w:ascii="David Libre" w:hAnsi="David Libre" w:cs="David Libre"/>
          <w:spacing w:val="6"/>
          <w:sz w:val="26"/>
          <w:szCs w:val="26"/>
        </w:rPr>
        <w:t>y siendo de estado civil casado con Silvia Suárez</w:t>
      </w:r>
      <w:r>
        <w:rPr>
          <w:rFonts w:ascii="David Libre" w:hAnsi="David Libre" w:cs="David Libre"/>
          <w:spacing w:val="6"/>
          <w:sz w:val="26"/>
          <w:szCs w:val="26"/>
        </w:rPr>
        <w:t>. Le sucede su hija legítima Adriana Méndez Suárez, sin perjuicio de los der</w:t>
      </w:r>
      <w:r>
        <w:rPr>
          <w:rFonts w:ascii="David Libre" w:hAnsi="David Libre" w:cs="David Libre"/>
          <w:spacing w:val="6"/>
          <w:sz w:val="26"/>
          <w:szCs w:val="26"/>
        </w:rPr>
        <w:t xml:space="preserve">echos </w:t>
      </w:r>
      <w:proofErr w:type="gramStart"/>
      <w:r>
        <w:rPr>
          <w:rFonts w:ascii="David Libre" w:hAnsi="David Libre" w:cs="David Libre"/>
          <w:spacing w:val="6"/>
          <w:sz w:val="26"/>
          <w:szCs w:val="26"/>
        </w:rPr>
        <w:t>de la</w:t>
      </w:r>
      <w:proofErr w:type="gramEnd"/>
      <w:r>
        <w:rPr>
          <w:rFonts w:ascii="David Libre" w:hAnsi="David Libre" w:cs="David Libre"/>
          <w:spacing w:val="6"/>
          <w:sz w:val="26"/>
          <w:szCs w:val="26"/>
        </w:rPr>
        <w:t xml:space="preserve"> cónyuge supérstite por su porción conyugal y del legado instituido en favor de su sobrina </w:t>
      </w:r>
      <w:r>
        <w:rPr>
          <w:rFonts w:ascii="David Libre" w:hAnsi="David Libre" w:cs="David Libre"/>
          <w:spacing w:val="6"/>
          <w:sz w:val="26"/>
          <w:szCs w:val="26"/>
        </w:rPr>
        <w:lastRenderedPageBreak/>
        <w:t>María</w:t>
      </w:r>
      <w:r>
        <w:rPr>
          <w:rFonts w:ascii="David Libre" w:hAnsi="David Libre" w:cs="David Libre"/>
          <w:spacing w:val="6"/>
          <w:sz w:val="26"/>
          <w:szCs w:val="26"/>
        </w:rPr>
        <w:t xml:space="preserve"> Méndez, sobre el inmueble padrón 2725 de </w:t>
      </w:r>
      <w:r>
        <w:rPr>
          <w:rFonts w:ascii="David Libre" w:hAnsi="David Libre" w:cs="David Libre"/>
          <w:spacing w:val="6"/>
          <w:sz w:val="26"/>
          <w:szCs w:val="26"/>
        </w:rPr>
        <w:t xml:space="preserve">la ciudad de </w:t>
      </w:r>
      <w:r>
        <w:rPr>
          <w:rFonts w:ascii="David Libre" w:hAnsi="David Libre" w:cs="David Libre"/>
          <w:spacing w:val="6"/>
          <w:sz w:val="26"/>
          <w:szCs w:val="26"/>
        </w:rPr>
        <w:t xml:space="preserve">Minas, </w:t>
      </w:r>
      <w:r>
        <w:rPr>
          <w:rFonts w:ascii="David Libre" w:hAnsi="David Libre" w:cs="David Libre"/>
          <w:spacing w:val="6"/>
          <w:sz w:val="26"/>
          <w:szCs w:val="26"/>
        </w:rPr>
        <w:t>Lavalleja</w:t>
      </w:r>
      <w:r>
        <w:rPr>
          <w:rFonts w:ascii="David Libre" w:hAnsi="David Libre" w:cs="David Libre"/>
          <w:spacing w:val="6"/>
          <w:sz w:val="26"/>
          <w:szCs w:val="26"/>
        </w:rPr>
        <w:t xml:space="preserve">. Su patrimonio </w:t>
      </w:r>
      <w:r>
        <w:rPr>
          <w:rFonts w:ascii="David Libre" w:hAnsi="David Libre" w:cs="David Libre"/>
          <w:spacing w:val="6"/>
          <w:sz w:val="26"/>
          <w:szCs w:val="26"/>
        </w:rPr>
        <w:t xml:space="preserve">se encontraba </w:t>
      </w:r>
      <w:r>
        <w:rPr>
          <w:rFonts w:ascii="David Libre" w:hAnsi="David Libre" w:cs="David Libre"/>
          <w:spacing w:val="6"/>
          <w:sz w:val="26"/>
          <w:szCs w:val="26"/>
        </w:rPr>
        <w:t>integrado por los siguientes bienes:</w:t>
      </w:r>
    </w:p>
    <w:p w:rsidR="00000000" w:rsidRDefault="00B8781A">
      <w:pPr>
        <w:spacing w:after="113" w:line="360" w:lineRule="auto"/>
      </w:pPr>
      <w:r>
        <w:rPr>
          <w:rFonts w:ascii="Arial Black" w:hAnsi="Arial Black" w:cs="Arial Black"/>
          <w:b/>
          <w:bCs/>
          <w:spacing w:val="6"/>
          <w:u w:val="thick"/>
        </w:rPr>
        <w:t>P</w:t>
      </w:r>
      <w:r>
        <w:rPr>
          <w:rFonts w:ascii="Arial Black" w:hAnsi="Arial Black" w:cs="Arial Black"/>
          <w:b/>
          <w:bCs/>
          <w:spacing w:val="6"/>
          <w:u w:val="thick"/>
        </w:rPr>
        <w:t>ropios</w:t>
      </w:r>
      <w:r>
        <w:rPr>
          <w:rFonts w:ascii="Arial Black" w:hAnsi="Arial Black" w:cs="Arial Black"/>
          <w:b/>
          <w:bCs/>
          <w:spacing w:val="6"/>
        </w:rPr>
        <w:t>:</w:t>
      </w:r>
    </w:p>
    <w:p w:rsidR="00000000" w:rsidRDefault="00B8781A">
      <w:pPr>
        <w:spacing w:after="283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1)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>
        <w:rPr>
          <w:rFonts w:ascii="David Libre" w:hAnsi="David Libre" w:cs="David Libre"/>
          <w:b/>
          <w:bCs/>
          <w:spacing w:val="6"/>
          <w:sz w:val="26"/>
          <w:szCs w:val="26"/>
        </w:rPr>
        <w:t>Inmueble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>
        <w:rPr>
          <w:rFonts w:ascii="David Libre" w:hAnsi="David Libre" w:cs="David Libre"/>
          <w:spacing w:val="6"/>
          <w:sz w:val="26"/>
          <w:szCs w:val="26"/>
        </w:rPr>
        <w:t xml:space="preserve">padrón </w:t>
      </w:r>
      <w:r>
        <w:rPr>
          <w:rFonts w:ascii="David Libre" w:hAnsi="David Libre" w:cs="David Libre"/>
          <w:spacing w:val="6"/>
          <w:sz w:val="26"/>
          <w:szCs w:val="26"/>
        </w:rPr>
        <w:t>2725</w:t>
      </w:r>
      <w:r>
        <w:rPr>
          <w:rFonts w:ascii="David Libre" w:hAnsi="David Libre" w:cs="David Libre"/>
          <w:spacing w:val="6"/>
          <w:sz w:val="26"/>
          <w:szCs w:val="26"/>
        </w:rPr>
        <w:t xml:space="preserve"> de Minas, Lavalleja. </w:t>
      </w:r>
      <w:r>
        <w:rPr>
          <w:rFonts w:ascii="David Libre" w:hAnsi="David Libre" w:cs="David Libre"/>
          <w:spacing w:val="6"/>
          <w:sz w:val="26"/>
          <w:szCs w:val="26"/>
        </w:rPr>
        <w:t>Valor real 20</w:t>
      </w:r>
      <w:r>
        <w:rPr>
          <w:rFonts w:ascii="David Libre" w:hAnsi="David Libre" w:cs="David Libre"/>
          <w:spacing w:val="6"/>
          <w:sz w:val="26"/>
          <w:szCs w:val="26"/>
        </w:rPr>
        <w:t>23: $ 1.500.000.  Valor real 2024: $ 1.650.000. Coeficiente de actualización del ITP aplicable al mes de abril de 2025: 1,0238.</w:t>
      </w:r>
    </w:p>
    <w:p w:rsidR="00000000" w:rsidRDefault="00B8781A">
      <w:pPr>
        <w:spacing w:after="283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2)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 xml:space="preserve"> Inmueble</w:t>
      </w:r>
      <w:r>
        <w:rPr>
          <w:rFonts w:ascii="David Libre" w:hAnsi="David Libre" w:cs="David Libre"/>
          <w:spacing w:val="6"/>
          <w:sz w:val="26"/>
          <w:szCs w:val="26"/>
        </w:rPr>
        <w:t xml:space="preserve"> padrón 4377 de la ciudad de Salto. V</w:t>
      </w:r>
      <w:r>
        <w:rPr>
          <w:rFonts w:ascii="David Libre" w:hAnsi="David Libre" w:cs="David Libre"/>
          <w:spacing w:val="6"/>
          <w:sz w:val="26"/>
          <w:szCs w:val="26"/>
        </w:rPr>
        <w:t>alor real 20</w:t>
      </w:r>
      <w:r>
        <w:rPr>
          <w:rFonts w:ascii="David Libre" w:hAnsi="David Libre" w:cs="David Libre"/>
          <w:spacing w:val="6"/>
          <w:sz w:val="26"/>
          <w:szCs w:val="26"/>
        </w:rPr>
        <w:t>24: $ 1.300.</w:t>
      </w:r>
      <w:r>
        <w:rPr>
          <w:rFonts w:ascii="David Libre" w:hAnsi="David Libre" w:cs="David Libre"/>
          <w:spacing w:val="6"/>
          <w:sz w:val="26"/>
          <w:szCs w:val="26"/>
        </w:rPr>
        <w:t xml:space="preserve">000. Coeficiente de actualización del ITP aplicable al mes de abril de 2025: 1,0238. Sobre este inmueble, </w:t>
      </w:r>
      <w:proofErr w:type="gramStart"/>
      <w:r>
        <w:rPr>
          <w:rFonts w:ascii="David Libre" w:hAnsi="David Libre" w:cs="David Libre"/>
          <w:spacing w:val="6"/>
          <w:sz w:val="26"/>
          <w:szCs w:val="26"/>
        </w:rPr>
        <w:t>la</w:t>
      </w:r>
      <w:proofErr w:type="gramEnd"/>
      <w:r>
        <w:rPr>
          <w:rFonts w:ascii="David Libre" w:hAnsi="David Libre" w:cs="David Libre"/>
          <w:spacing w:val="6"/>
          <w:sz w:val="26"/>
          <w:szCs w:val="26"/>
        </w:rPr>
        <w:t xml:space="preserve"> cónyuge supérstite op</w:t>
      </w:r>
      <w:r>
        <w:rPr>
          <w:rFonts w:ascii="David Libre" w:hAnsi="David Libre" w:cs="David Libre"/>
          <w:spacing w:val="6"/>
          <w:sz w:val="26"/>
          <w:szCs w:val="26"/>
        </w:rPr>
        <w:t>t</w:t>
      </w:r>
      <w:r>
        <w:rPr>
          <w:rFonts w:ascii="David Libre" w:hAnsi="David Libre" w:cs="David Libre"/>
          <w:spacing w:val="6"/>
          <w:sz w:val="26"/>
          <w:szCs w:val="26"/>
        </w:rPr>
        <w:t>ó por el</w:t>
      </w:r>
      <w:r>
        <w:rPr>
          <w:rFonts w:ascii="David Libre" w:hAnsi="David Libre" w:cs="David Libre"/>
          <w:b/>
          <w:bCs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 xml:space="preserve">derecho de </w:t>
      </w:r>
      <w:r w:rsidR="00916A45" w:rsidRPr="00916A45">
        <w:rPr>
          <w:rFonts w:ascii="David Libre" w:hAnsi="David Libre" w:cs="David Libre"/>
          <w:bCs/>
          <w:spacing w:val="6"/>
          <w:sz w:val="26"/>
          <w:szCs w:val="26"/>
        </w:rPr>
        <w:t xml:space="preserve">uso y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habitación</w:t>
      </w:r>
      <w:r w:rsidRPr="00916A45">
        <w:rPr>
          <w:rFonts w:ascii="David Libre" w:hAnsi="David Libre" w:cs="David Libre"/>
          <w:spacing w:val="6"/>
          <w:sz w:val="26"/>
          <w:szCs w:val="26"/>
        </w:rPr>
        <w:t xml:space="preserve"> </w:t>
      </w:r>
      <w:r>
        <w:rPr>
          <w:rFonts w:ascii="David Libre" w:hAnsi="David Libre" w:cs="David Libre"/>
          <w:spacing w:val="6"/>
          <w:sz w:val="26"/>
          <w:szCs w:val="26"/>
        </w:rPr>
        <w:t xml:space="preserve"> que le confiere el art. 881 del Código Civil.</w:t>
      </w:r>
    </w:p>
    <w:p w:rsidR="00000000" w:rsidRDefault="00B8781A">
      <w:pPr>
        <w:spacing w:after="1134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3)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Establecimiento comercial</w:t>
      </w:r>
      <w:r>
        <w:rPr>
          <w:rFonts w:ascii="David Libre" w:hAnsi="David Libre" w:cs="David Libre"/>
          <w:spacing w:val="6"/>
          <w:sz w:val="26"/>
          <w:szCs w:val="26"/>
        </w:rPr>
        <w:t xml:space="preserve"> q</w:t>
      </w:r>
      <w:r>
        <w:rPr>
          <w:rFonts w:ascii="David Libre" w:hAnsi="David Libre" w:cs="David Libre"/>
          <w:spacing w:val="6"/>
          <w:sz w:val="26"/>
          <w:szCs w:val="26"/>
        </w:rPr>
        <w:t>ue gira en el ram</w:t>
      </w:r>
      <w:r>
        <w:rPr>
          <w:rFonts w:ascii="David Libre" w:hAnsi="David Libre" w:cs="David Libre"/>
          <w:spacing w:val="6"/>
          <w:sz w:val="26"/>
          <w:szCs w:val="26"/>
        </w:rPr>
        <w:t>o de farmacia, ubicado en Montevideo, estimado en U$S 120.000.</w:t>
      </w:r>
    </w:p>
    <w:p w:rsidR="00000000" w:rsidRDefault="00B8781A">
      <w:pPr>
        <w:spacing w:after="170" w:line="360" w:lineRule="auto"/>
      </w:pPr>
      <w:r>
        <w:rPr>
          <w:rFonts w:ascii="Arial Black" w:hAnsi="Arial Black" w:cs="Arial Black"/>
          <w:b/>
          <w:bCs/>
          <w:spacing w:val="6"/>
          <w:sz w:val="26"/>
          <w:szCs w:val="26"/>
          <w:u w:val="thick"/>
        </w:rPr>
        <w:t>CASO 3</w:t>
      </w:r>
      <w:r>
        <w:rPr>
          <w:rFonts w:ascii="Arial Black" w:hAnsi="Arial Black" w:cs="Arial Black"/>
          <w:spacing w:val="6"/>
          <w:sz w:val="26"/>
          <w:szCs w:val="26"/>
        </w:rPr>
        <w:t xml:space="preserve"> 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>
        <w:rPr>
          <w:rFonts w:ascii="David Libre" w:hAnsi="David Libre" w:cs="David Libre"/>
          <w:spacing w:val="6"/>
          <w:sz w:val="26"/>
          <w:szCs w:val="26"/>
        </w:rPr>
        <w:t>Gabriel García</w:t>
      </w:r>
      <w:r>
        <w:rPr>
          <w:rFonts w:ascii="David Libre" w:hAnsi="David Libre" w:cs="David Libre"/>
          <w:spacing w:val="6"/>
          <w:sz w:val="26"/>
          <w:szCs w:val="26"/>
        </w:rPr>
        <w:t xml:space="preserve"> falleció intestado el 4 de mayo de 2024, siendo de estado civil viudo de sus únicas nupcias con </w:t>
      </w:r>
      <w:r>
        <w:rPr>
          <w:rFonts w:ascii="David Libre" w:hAnsi="David Libre" w:cs="David Libre"/>
          <w:spacing w:val="6"/>
          <w:sz w:val="26"/>
          <w:szCs w:val="26"/>
        </w:rPr>
        <w:t>Alicia</w:t>
      </w:r>
      <w:r>
        <w:rPr>
          <w:rFonts w:ascii="David Libre" w:hAnsi="David Libre" w:cs="David Libre"/>
          <w:spacing w:val="6"/>
          <w:sz w:val="26"/>
          <w:szCs w:val="26"/>
        </w:rPr>
        <w:t xml:space="preserve"> Acosta. Aún no se ha tramitado </w:t>
      </w:r>
      <w:r>
        <w:rPr>
          <w:rFonts w:ascii="David Libre" w:hAnsi="David Libre" w:cs="David Libre"/>
          <w:spacing w:val="6"/>
          <w:sz w:val="26"/>
          <w:szCs w:val="26"/>
        </w:rPr>
        <w:t>su</w:t>
      </w:r>
      <w:r>
        <w:rPr>
          <w:rFonts w:ascii="David Libre" w:hAnsi="David Libre" w:cs="David Libre"/>
          <w:spacing w:val="6"/>
          <w:sz w:val="26"/>
          <w:szCs w:val="26"/>
        </w:rPr>
        <w:t xml:space="preserve"> sucesión. Le suceden </w:t>
      </w:r>
      <w:r>
        <w:rPr>
          <w:rFonts w:ascii="David Libre" w:hAnsi="David Libre" w:cs="David Libre"/>
          <w:spacing w:val="6"/>
          <w:sz w:val="26"/>
          <w:szCs w:val="26"/>
        </w:rPr>
        <w:t>su</w:t>
      </w:r>
      <w:r>
        <w:rPr>
          <w:rFonts w:ascii="David Libre" w:hAnsi="David Libre" w:cs="David Libre"/>
          <w:spacing w:val="6"/>
          <w:sz w:val="26"/>
          <w:szCs w:val="26"/>
        </w:rPr>
        <w:t xml:space="preserve"> hijo legí</w:t>
      </w:r>
      <w:r>
        <w:rPr>
          <w:rFonts w:ascii="David Libre" w:hAnsi="David Libre" w:cs="David Libre"/>
          <w:spacing w:val="6"/>
          <w:sz w:val="26"/>
          <w:szCs w:val="26"/>
        </w:rPr>
        <w:t xml:space="preserve">timo Gabriel </w:t>
      </w:r>
      <w:r>
        <w:rPr>
          <w:rFonts w:ascii="David Libre" w:hAnsi="David Libre" w:cs="David Libre"/>
          <w:spacing w:val="6"/>
          <w:sz w:val="26"/>
          <w:szCs w:val="26"/>
        </w:rPr>
        <w:t>García</w:t>
      </w:r>
      <w:r>
        <w:rPr>
          <w:rFonts w:ascii="David Libre" w:hAnsi="David Libre" w:cs="David Libre"/>
          <w:spacing w:val="6"/>
          <w:sz w:val="26"/>
          <w:szCs w:val="26"/>
        </w:rPr>
        <w:t xml:space="preserve"> Acosta y </w:t>
      </w:r>
      <w:r>
        <w:rPr>
          <w:rFonts w:ascii="David Libre" w:hAnsi="David Libre" w:cs="David Libre"/>
          <w:spacing w:val="6"/>
          <w:sz w:val="26"/>
          <w:szCs w:val="26"/>
        </w:rPr>
        <w:t>su</w:t>
      </w:r>
      <w:r>
        <w:rPr>
          <w:rFonts w:ascii="David Libre" w:hAnsi="David Libre" w:cs="David Libre"/>
          <w:spacing w:val="6"/>
          <w:sz w:val="26"/>
          <w:szCs w:val="26"/>
        </w:rPr>
        <w:t xml:space="preserve"> hijo natural Ariel </w:t>
      </w:r>
      <w:r>
        <w:rPr>
          <w:rFonts w:ascii="David Libre" w:hAnsi="David Libre" w:cs="David Libre"/>
          <w:spacing w:val="6"/>
          <w:sz w:val="26"/>
          <w:szCs w:val="26"/>
        </w:rPr>
        <w:t>García</w:t>
      </w:r>
      <w:r>
        <w:rPr>
          <w:rFonts w:ascii="David Libre" w:hAnsi="David Libre" w:cs="David Libre"/>
          <w:spacing w:val="6"/>
          <w:sz w:val="26"/>
          <w:szCs w:val="26"/>
        </w:rPr>
        <w:t xml:space="preserve"> Va</w:t>
      </w:r>
      <w:r>
        <w:rPr>
          <w:rFonts w:ascii="David Libre" w:hAnsi="David Libre" w:cs="David Libre"/>
          <w:spacing w:val="6"/>
          <w:sz w:val="26"/>
          <w:szCs w:val="26"/>
        </w:rPr>
        <w:t>ldez</w:t>
      </w:r>
      <w:r>
        <w:rPr>
          <w:rFonts w:ascii="David Libre" w:hAnsi="David Libre" w:cs="David Libre"/>
          <w:spacing w:val="6"/>
          <w:sz w:val="26"/>
          <w:szCs w:val="26"/>
        </w:rPr>
        <w:t xml:space="preserve">. </w:t>
      </w:r>
      <w:r>
        <w:rPr>
          <w:rFonts w:ascii="David Libre" w:hAnsi="David Libre" w:cs="David Libre"/>
          <w:spacing w:val="6"/>
          <w:sz w:val="26"/>
          <w:szCs w:val="26"/>
        </w:rPr>
        <w:t>Al momento de</w:t>
      </w:r>
      <w:r>
        <w:rPr>
          <w:rFonts w:ascii="David Libre" w:hAnsi="David Libre" w:cs="David Libre"/>
          <w:spacing w:val="6"/>
          <w:sz w:val="26"/>
          <w:szCs w:val="26"/>
        </w:rPr>
        <w:t xml:space="preserve">l </w:t>
      </w:r>
      <w:r>
        <w:rPr>
          <w:rFonts w:ascii="David Libre" w:hAnsi="David Libre" w:cs="David Libre"/>
          <w:spacing w:val="6"/>
          <w:sz w:val="26"/>
          <w:szCs w:val="26"/>
        </w:rPr>
        <w:t xml:space="preserve">fallecimiento su patrimonio </w:t>
      </w:r>
      <w:r>
        <w:rPr>
          <w:rFonts w:ascii="David Libre" w:hAnsi="David Libre" w:cs="David Libre"/>
          <w:spacing w:val="6"/>
          <w:sz w:val="26"/>
          <w:szCs w:val="26"/>
        </w:rPr>
        <w:t>estaba</w:t>
      </w:r>
      <w:r>
        <w:rPr>
          <w:rFonts w:ascii="David Libre" w:hAnsi="David Libre" w:cs="David Libre"/>
          <w:spacing w:val="6"/>
          <w:sz w:val="26"/>
          <w:szCs w:val="26"/>
        </w:rPr>
        <w:t xml:space="preserve"> integrado por los siguientes bienes:</w:t>
      </w:r>
    </w:p>
    <w:p w:rsidR="00000000" w:rsidRDefault="00B8781A">
      <w:pPr>
        <w:spacing w:after="113" w:line="360" w:lineRule="auto"/>
      </w:pPr>
      <w:r>
        <w:rPr>
          <w:rFonts w:ascii="Arial Black" w:hAnsi="Arial Black" w:cs="Arial Black"/>
          <w:b/>
          <w:bCs/>
          <w:spacing w:val="6"/>
          <w:u w:val="thick"/>
        </w:rPr>
        <w:t>P</w:t>
      </w:r>
      <w:r>
        <w:rPr>
          <w:rFonts w:ascii="Arial Black" w:hAnsi="Arial Black" w:cs="Arial Black"/>
          <w:b/>
          <w:bCs/>
          <w:spacing w:val="6"/>
          <w:u w:val="thick"/>
        </w:rPr>
        <w:t>ropios</w:t>
      </w:r>
      <w:r>
        <w:rPr>
          <w:rFonts w:ascii="Arial Black" w:hAnsi="Arial Black" w:cs="Arial Black"/>
          <w:b/>
          <w:bCs/>
          <w:spacing w:val="6"/>
        </w:rPr>
        <w:t>:</w:t>
      </w:r>
    </w:p>
    <w:p w:rsidR="00000000" w:rsidRDefault="00B8781A">
      <w:pPr>
        <w:spacing w:after="283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 xml:space="preserve">1)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Derechos de promitente comprador</w:t>
      </w:r>
      <w:r>
        <w:rPr>
          <w:rFonts w:ascii="David Libre" w:hAnsi="David Libre" w:cs="David Libre"/>
          <w:spacing w:val="6"/>
          <w:sz w:val="26"/>
          <w:szCs w:val="26"/>
        </w:rPr>
        <w:t xml:space="preserve"> sobre el inmueble padrón 19734 de </w:t>
      </w:r>
      <w:r>
        <w:rPr>
          <w:rFonts w:ascii="David Libre" w:hAnsi="David Libre" w:cs="David Libre"/>
          <w:spacing w:val="6"/>
          <w:sz w:val="26"/>
          <w:szCs w:val="26"/>
        </w:rPr>
        <w:t xml:space="preserve">la </w:t>
      </w:r>
      <w:r>
        <w:rPr>
          <w:rFonts w:ascii="David Libre" w:hAnsi="David Libre" w:cs="David Libre"/>
          <w:spacing w:val="6"/>
          <w:sz w:val="26"/>
          <w:szCs w:val="26"/>
        </w:rPr>
        <w:t xml:space="preserve">localidad Trinidad, </w:t>
      </w:r>
      <w:r>
        <w:rPr>
          <w:rFonts w:ascii="David Libre" w:hAnsi="David Libre" w:cs="David Libre"/>
          <w:spacing w:val="6"/>
          <w:sz w:val="26"/>
          <w:szCs w:val="26"/>
        </w:rPr>
        <w:t>F</w:t>
      </w:r>
      <w:r>
        <w:rPr>
          <w:rFonts w:ascii="David Libre" w:hAnsi="David Libre" w:cs="David Libre"/>
          <w:spacing w:val="6"/>
          <w:sz w:val="26"/>
          <w:szCs w:val="26"/>
        </w:rPr>
        <w:t>lores</w:t>
      </w:r>
      <w:r>
        <w:rPr>
          <w:rFonts w:ascii="David Libre" w:hAnsi="David Libre" w:cs="David Libre"/>
          <w:spacing w:val="6"/>
          <w:sz w:val="26"/>
          <w:szCs w:val="26"/>
        </w:rPr>
        <w:t>. V</w:t>
      </w:r>
      <w:r>
        <w:rPr>
          <w:rFonts w:ascii="David Libre" w:hAnsi="David Libre" w:cs="David Libre"/>
          <w:spacing w:val="6"/>
          <w:sz w:val="26"/>
          <w:szCs w:val="26"/>
        </w:rPr>
        <w:t>alor real 20</w:t>
      </w:r>
      <w:r>
        <w:rPr>
          <w:rFonts w:ascii="David Libre" w:hAnsi="David Libre" w:cs="David Libre"/>
          <w:spacing w:val="6"/>
          <w:sz w:val="26"/>
          <w:szCs w:val="26"/>
        </w:rPr>
        <w:t xml:space="preserve">23: $ 900.000. Coeficiente de actualización del ITP aplicable al mes de mayo de 2024: 1,0284.- </w:t>
      </w:r>
    </w:p>
    <w:p w:rsidR="00000000" w:rsidRDefault="00B8781A">
      <w:pPr>
        <w:spacing w:after="283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2)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Terreno baldío prometido en venta</w:t>
      </w:r>
      <w:r>
        <w:rPr>
          <w:rFonts w:ascii="David Libre" w:hAnsi="David Libre" w:cs="David Libre"/>
          <w:spacing w:val="6"/>
          <w:sz w:val="26"/>
          <w:szCs w:val="26"/>
        </w:rPr>
        <w:t xml:space="preserve"> a Lucas </w:t>
      </w:r>
      <w:r>
        <w:rPr>
          <w:rFonts w:ascii="David Libre" w:hAnsi="David Libre" w:cs="David Libre"/>
          <w:spacing w:val="6"/>
          <w:sz w:val="26"/>
          <w:szCs w:val="26"/>
        </w:rPr>
        <w:t>Lagos</w:t>
      </w:r>
      <w:r>
        <w:rPr>
          <w:rFonts w:ascii="David Libre" w:hAnsi="David Libre" w:cs="David Libre"/>
          <w:spacing w:val="6"/>
          <w:sz w:val="26"/>
          <w:szCs w:val="26"/>
        </w:rPr>
        <w:t xml:space="preserve">, según promesa inscripta el 1 de abril de 2019, padrón 1614 de </w:t>
      </w:r>
      <w:r>
        <w:rPr>
          <w:rFonts w:ascii="David Libre" w:hAnsi="David Libre" w:cs="David Libre"/>
          <w:spacing w:val="6"/>
          <w:sz w:val="26"/>
          <w:szCs w:val="26"/>
        </w:rPr>
        <w:t>Rosario</w:t>
      </w:r>
      <w:r>
        <w:rPr>
          <w:rFonts w:ascii="David Libre" w:hAnsi="David Libre" w:cs="David Libre"/>
          <w:spacing w:val="6"/>
          <w:sz w:val="26"/>
          <w:szCs w:val="26"/>
        </w:rPr>
        <w:t xml:space="preserve">, </w:t>
      </w:r>
      <w:r>
        <w:rPr>
          <w:rFonts w:ascii="David Libre" w:hAnsi="David Libre" w:cs="David Libre"/>
          <w:spacing w:val="6"/>
          <w:sz w:val="26"/>
          <w:szCs w:val="26"/>
        </w:rPr>
        <w:t>Colonia</w:t>
      </w:r>
      <w:r>
        <w:rPr>
          <w:rFonts w:ascii="David Libre" w:hAnsi="David Libre" w:cs="David Libre"/>
          <w:spacing w:val="6"/>
          <w:sz w:val="26"/>
          <w:szCs w:val="26"/>
        </w:rPr>
        <w:t>. V</w:t>
      </w:r>
      <w:r>
        <w:rPr>
          <w:rFonts w:ascii="David Libre" w:hAnsi="David Libre" w:cs="David Libre"/>
          <w:spacing w:val="6"/>
          <w:sz w:val="26"/>
          <w:szCs w:val="26"/>
        </w:rPr>
        <w:t>alor re</w:t>
      </w:r>
      <w:r>
        <w:rPr>
          <w:rFonts w:ascii="David Libre" w:hAnsi="David Libre" w:cs="David Libre"/>
          <w:spacing w:val="6"/>
          <w:sz w:val="26"/>
          <w:szCs w:val="26"/>
        </w:rPr>
        <w:t>al 20</w:t>
      </w:r>
      <w:r>
        <w:rPr>
          <w:rFonts w:ascii="David Libre" w:hAnsi="David Libre" w:cs="David Libre"/>
          <w:spacing w:val="6"/>
          <w:sz w:val="26"/>
          <w:szCs w:val="26"/>
        </w:rPr>
        <w:t xml:space="preserve">23: $ </w:t>
      </w:r>
      <w:r>
        <w:rPr>
          <w:rFonts w:ascii="David Libre" w:hAnsi="David Libre" w:cs="David Libre"/>
          <w:spacing w:val="6"/>
          <w:sz w:val="26"/>
          <w:szCs w:val="26"/>
        </w:rPr>
        <w:t>60</w:t>
      </w:r>
      <w:r>
        <w:rPr>
          <w:rFonts w:ascii="David Libre" w:hAnsi="David Libre" w:cs="David Libre"/>
          <w:spacing w:val="6"/>
          <w:sz w:val="26"/>
          <w:szCs w:val="26"/>
        </w:rPr>
        <w:t>0.000. Coeficiente de actualización del ITP aplicable al mes de mayo de 2024: 1,0284.-</w:t>
      </w:r>
    </w:p>
    <w:p w:rsidR="00000000" w:rsidRDefault="00B8781A">
      <w:pPr>
        <w:spacing w:after="283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t>3)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Mitad indivisa del inmueble</w:t>
      </w:r>
      <w:r>
        <w:rPr>
          <w:rFonts w:ascii="David Libre" w:hAnsi="David Libre" w:cs="David Libre"/>
          <w:spacing w:val="6"/>
          <w:sz w:val="26"/>
          <w:szCs w:val="26"/>
        </w:rPr>
        <w:t xml:space="preserve"> padrón 10576 de La Pedrera, Rocha. V</w:t>
      </w:r>
      <w:r>
        <w:rPr>
          <w:rFonts w:ascii="David Libre" w:hAnsi="David Libre" w:cs="David Libre"/>
          <w:spacing w:val="6"/>
          <w:sz w:val="26"/>
          <w:szCs w:val="26"/>
        </w:rPr>
        <w:t>alor real 20</w:t>
      </w:r>
      <w:r>
        <w:rPr>
          <w:rFonts w:ascii="David Libre" w:hAnsi="David Libre" w:cs="David Libre"/>
          <w:spacing w:val="6"/>
          <w:sz w:val="26"/>
          <w:szCs w:val="26"/>
        </w:rPr>
        <w:t>23: $ 1.200.000. Coeficiente de actualización del ITP aplicable al mes de may</w:t>
      </w:r>
      <w:r>
        <w:rPr>
          <w:rFonts w:ascii="David Libre" w:hAnsi="David Libre" w:cs="David Libre"/>
          <w:spacing w:val="6"/>
          <w:sz w:val="26"/>
          <w:szCs w:val="26"/>
        </w:rPr>
        <w:t>o de 2024: 1,0284.-</w:t>
      </w:r>
    </w:p>
    <w:p w:rsidR="00B8781A" w:rsidRDefault="00B8781A">
      <w:pPr>
        <w:spacing w:after="170" w:line="360" w:lineRule="auto"/>
      </w:pPr>
      <w:r>
        <w:rPr>
          <w:rFonts w:ascii="David Libre" w:hAnsi="David Libre" w:cs="David Libre"/>
          <w:b/>
          <w:bCs/>
          <w:spacing w:val="6"/>
          <w:sz w:val="26"/>
          <w:szCs w:val="26"/>
        </w:rPr>
        <w:lastRenderedPageBreak/>
        <w:t>4)</w:t>
      </w:r>
      <w:r>
        <w:rPr>
          <w:rFonts w:ascii="David Libre" w:hAnsi="David Libre" w:cs="David Libre"/>
          <w:spacing w:val="6"/>
          <w:sz w:val="26"/>
          <w:szCs w:val="26"/>
        </w:rPr>
        <w:t xml:space="preserve"> </w:t>
      </w:r>
      <w:r w:rsidRPr="00916A45">
        <w:rPr>
          <w:rFonts w:ascii="David Libre" w:hAnsi="David Libre" w:cs="David Libre"/>
          <w:bCs/>
          <w:spacing w:val="6"/>
          <w:sz w:val="26"/>
          <w:szCs w:val="26"/>
        </w:rPr>
        <w:t>Usufructo vitalicio sobre el inmueble</w:t>
      </w:r>
      <w:r w:rsidRPr="00916A45">
        <w:rPr>
          <w:rFonts w:ascii="David Libre" w:hAnsi="David Libre" w:cs="David Libre"/>
          <w:spacing w:val="6"/>
          <w:sz w:val="26"/>
          <w:szCs w:val="26"/>
        </w:rPr>
        <w:t xml:space="preserve"> </w:t>
      </w:r>
      <w:r>
        <w:rPr>
          <w:rFonts w:ascii="David Libre" w:hAnsi="David Libre" w:cs="David Libre"/>
          <w:spacing w:val="6"/>
          <w:sz w:val="26"/>
          <w:szCs w:val="26"/>
        </w:rPr>
        <w:t>padrón 28510 de Montevideo. V</w:t>
      </w:r>
      <w:r>
        <w:rPr>
          <w:rFonts w:ascii="David Libre" w:hAnsi="David Libre" w:cs="David Libre"/>
          <w:spacing w:val="6"/>
          <w:sz w:val="26"/>
          <w:szCs w:val="26"/>
        </w:rPr>
        <w:t>alor real 20</w:t>
      </w:r>
      <w:r>
        <w:rPr>
          <w:rFonts w:ascii="David Libre" w:hAnsi="David Libre" w:cs="David Libre"/>
          <w:spacing w:val="6"/>
          <w:sz w:val="26"/>
          <w:szCs w:val="26"/>
        </w:rPr>
        <w:t>23: $ 1.100.000. Coeficiente de actualización del ITP aplicable al mes de mayo de 2024: 1,0284.-</w:t>
      </w:r>
    </w:p>
    <w:sectPr w:rsidR="00B8781A">
      <w:pgSz w:w="11906" w:h="16838"/>
      <w:pgMar w:top="1417" w:right="850" w:bottom="85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mirrorMargin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67747"/>
    <w:rsid w:val="00767747"/>
    <w:rsid w:val="00916A45"/>
    <w:rsid w:val="00B8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61"/>
      </w:tabs>
      <w:suppressAutoHyphens/>
      <w:spacing w:line="276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Ttulo10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3">
    <w:name w:val="heading 3"/>
    <w:basedOn w:val="Ttulo10"/>
    <w:next w:val="Textoindependiente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 w:hint="default"/>
      <w:color w:val="333399"/>
    </w:rPr>
  </w:style>
  <w:style w:type="character" w:customStyle="1" w:styleId="WW8Num3z0">
    <w:name w:val="WW8Num3z0"/>
    <w:rPr>
      <w:rFonts w:ascii="Times New Roman" w:hAnsi="Times New Roman" w:cs="Times New Roman" w:hint="default"/>
      <w:color w:val="333399"/>
    </w:rPr>
  </w:style>
  <w:style w:type="character" w:customStyle="1" w:styleId="WW8Num1z0">
    <w:name w:val="WW8Num1z0"/>
    <w:rPr>
      <w:rFonts w:ascii="Courier New" w:hAnsi="Courier New" w:cs="Courier New" w:hint="default"/>
      <w:color w:val="333399"/>
    </w:rPr>
  </w:style>
  <w:style w:type="character" w:customStyle="1" w:styleId="Fuentedeprrafopredeter2">
    <w:name w:val="Fuente de párrafo predeter.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  <w:lang/>
    </w:rPr>
  </w:style>
  <w:style w:type="character" w:styleId="Textoennegrita">
    <w:name w:val="Strong"/>
    <w:qFormat/>
    <w:rPr>
      <w:b/>
      <w:bCs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pPr>
      <w:suppressLineNumbers/>
      <w:tabs>
        <w:tab w:val="clear" w:pos="461"/>
        <w:tab w:val="center" w:pos="4697"/>
        <w:tab w:val="right" w:pos="9394"/>
      </w:tabs>
    </w:pPr>
  </w:style>
  <w:style w:type="paragraph" w:styleId="Encabezado">
    <w:name w:val="header"/>
    <w:basedOn w:val="Cabeceraypie"/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  <w:szCs w:val="20"/>
    </w:rPr>
  </w:style>
  <w:style w:type="paragraph" w:customStyle="1" w:styleId="Lneahorizontal">
    <w:name w:val="Línea horizontal"/>
    <w:basedOn w:val="Normal"/>
    <w:next w:val="Textoindependiente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anacampana32@gmail.com</cp:lastModifiedBy>
  <cp:revision>3</cp:revision>
  <cp:lastPrinted>2024-04-18T01:30:00Z</cp:lastPrinted>
  <dcterms:created xsi:type="dcterms:W3CDTF">2025-04-21T03:46:00Z</dcterms:created>
  <dcterms:modified xsi:type="dcterms:W3CDTF">2025-04-21T03:48:00Z</dcterms:modified>
</cp:coreProperties>
</file>