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ED26A" w14:textId="58FFF8BD" w:rsidR="00D9575B" w:rsidRPr="00D9575B" w:rsidRDefault="00C23422" w:rsidP="00D9575B">
      <w:pPr>
        <w:keepNext/>
        <w:keepLines/>
        <w:spacing w:before="240" w:after="0" w:line="276" w:lineRule="auto"/>
        <w:jc w:val="both"/>
        <w:outlineLvl w:val="0"/>
        <w:rPr>
          <w:rFonts w:ascii="Calibri" w:eastAsiaTheme="majorEastAsia" w:hAnsi="Calibri" w:cs="Calibri"/>
          <w:b/>
          <w:color w:val="2E74B5" w:themeColor="accent1" w:themeShade="BF"/>
          <w:sz w:val="28"/>
          <w:szCs w:val="28"/>
          <w:u w:val="single"/>
          <w:lang w:val="es-UY"/>
        </w:rPr>
      </w:pPr>
      <w:r>
        <w:rPr>
          <w:rFonts w:ascii="Calibri" w:eastAsiaTheme="majorEastAsia" w:hAnsi="Calibri" w:cs="Calibri"/>
          <w:b/>
          <w:color w:val="2E74B5" w:themeColor="accent1" w:themeShade="BF"/>
          <w:sz w:val="28"/>
          <w:szCs w:val="28"/>
          <w:u w:val="single"/>
          <w:lang w:val="es-UY"/>
        </w:rPr>
        <w:t xml:space="preserve"> </w:t>
      </w:r>
      <w:r w:rsidR="00D9575B" w:rsidRPr="00D9575B">
        <w:rPr>
          <w:rFonts w:ascii="Calibri" w:eastAsiaTheme="majorEastAsia" w:hAnsi="Calibri" w:cs="Calibri"/>
          <w:b/>
          <w:color w:val="2E74B5" w:themeColor="accent1" w:themeShade="BF"/>
          <w:sz w:val="28"/>
          <w:szCs w:val="28"/>
          <w:u w:val="single"/>
          <w:lang w:val="es-UY"/>
        </w:rPr>
        <w:t xml:space="preserve">Unidad I. Conceptos fundamentales. Aplicación del Derecho del Trabajo. </w:t>
      </w:r>
    </w:p>
    <w:p w14:paraId="17BACCC6" w14:textId="79892A6F" w:rsidR="00A97E11" w:rsidRPr="008471F8" w:rsidRDefault="00A97E11" w:rsidP="00D9575B">
      <w:pPr>
        <w:pStyle w:val="Ttulo1"/>
        <w:rPr>
          <w:rFonts w:ascii="Calibri" w:hAnsi="Calibri" w:cs="Calibri"/>
          <w:sz w:val="28"/>
          <w:szCs w:val="28"/>
          <w:lang w:val="es-UY"/>
        </w:rPr>
      </w:pPr>
    </w:p>
    <w:p w14:paraId="7D3FC3DF" w14:textId="21D5ECE6" w:rsidR="00A96695" w:rsidRDefault="00A96695" w:rsidP="00A96695">
      <w:pPr>
        <w:jc w:val="both"/>
        <w:rPr>
          <w:sz w:val="28"/>
          <w:szCs w:val="28"/>
        </w:rPr>
      </w:pPr>
      <w:r>
        <w:rPr>
          <w:sz w:val="28"/>
          <w:szCs w:val="28"/>
        </w:rPr>
        <w:t>EJERCICIO</w:t>
      </w:r>
      <w:r w:rsidR="00DA4C55">
        <w:rPr>
          <w:sz w:val="28"/>
          <w:szCs w:val="28"/>
        </w:rPr>
        <w:t xml:space="preserve"> 2</w:t>
      </w:r>
      <w:r>
        <w:rPr>
          <w:sz w:val="28"/>
          <w:szCs w:val="28"/>
        </w:rPr>
        <w:t xml:space="preserve">. </w:t>
      </w:r>
      <w:r w:rsidR="00AC5B79" w:rsidRPr="00A96695">
        <w:rPr>
          <w:rFonts w:ascii="Calibri" w:hAnsi="Calibri" w:cs="Calibri"/>
          <w:sz w:val="28"/>
          <w:szCs w:val="28"/>
          <w:lang w:val="es-UY"/>
        </w:rPr>
        <w:t>Ejercicio integración</w:t>
      </w:r>
    </w:p>
    <w:p w14:paraId="733495A7" w14:textId="1273BDA9" w:rsidR="00A96695" w:rsidRDefault="00A96695" w:rsidP="00A96695">
      <w:pPr>
        <w:jc w:val="both"/>
        <w:rPr>
          <w:sz w:val="28"/>
          <w:szCs w:val="28"/>
        </w:rPr>
      </w:pPr>
      <w:r>
        <w:rPr>
          <w:sz w:val="28"/>
          <w:szCs w:val="28"/>
        </w:rPr>
        <w:t xml:space="preserve">CONSIGNA: </w:t>
      </w:r>
    </w:p>
    <w:p w14:paraId="435E2DF1" w14:textId="124A4D28" w:rsidR="00A96695" w:rsidRDefault="00A96695" w:rsidP="00A96695">
      <w:pPr>
        <w:pStyle w:val="Prrafodelista"/>
        <w:numPr>
          <w:ilvl w:val="0"/>
          <w:numId w:val="2"/>
        </w:numPr>
        <w:spacing w:after="200" w:line="276" w:lineRule="auto"/>
        <w:jc w:val="both"/>
        <w:rPr>
          <w:sz w:val="28"/>
          <w:szCs w:val="28"/>
        </w:rPr>
      </w:pPr>
      <w:r>
        <w:rPr>
          <w:sz w:val="28"/>
          <w:szCs w:val="28"/>
        </w:rPr>
        <w:t xml:space="preserve">DIAGNOSTICAR EL PROBLEMA QUE PLANTEA LA CONSULTA DEL EMPLEADOR. </w:t>
      </w:r>
    </w:p>
    <w:p w14:paraId="1E2DE308" w14:textId="5B8F41A3" w:rsidR="00D9575B" w:rsidRPr="00A96695" w:rsidRDefault="00A96695" w:rsidP="00C23422">
      <w:pPr>
        <w:pStyle w:val="Prrafodelista"/>
        <w:numPr>
          <w:ilvl w:val="0"/>
          <w:numId w:val="2"/>
        </w:numPr>
        <w:spacing w:after="200" w:line="276" w:lineRule="auto"/>
        <w:jc w:val="both"/>
        <w:rPr>
          <w:rFonts w:ascii="Calibri" w:hAnsi="Calibri" w:cs="Calibri"/>
          <w:sz w:val="28"/>
          <w:szCs w:val="28"/>
          <w:lang w:val="es-UY"/>
        </w:rPr>
      </w:pPr>
      <w:r w:rsidRPr="00A96695">
        <w:rPr>
          <w:sz w:val="28"/>
          <w:szCs w:val="28"/>
        </w:rPr>
        <w:t xml:space="preserve">PARA </w:t>
      </w:r>
      <w:r>
        <w:rPr>
          <w:sz w:val="28"/>
          <w:szCs w:val="28"/>
        </w:rPr>
        <w:t>ELL</w:t>
      </w:r>
      <w:r w:rsidRPr="00A96695">
        <w:rPr>
          <w:sz w:val="28"/>
          <w:szCs w:val="28"/>
        </w:rPr>
        <w:t>O, ANALIZAR LAS DISPOSICIONES NORMATIVAS QUE SE TRANSCRIBEN</w:t>
      </w:r>
      <w:r w:rsidR="00D9575B" w:rsidRPr="00A96695">
        <w:rPr>
          <w:rFonts w:ascii="Calibri" w:hAnsi="Calibri" w:cs="Calibri"/>
          <w:sz w:val="28"/>
          <w:szCs w:val="28"/>
          <w:lang w:val="es-UY"/>
        </w:rPr>
        <w:t xml:space="preserve">. </w:t>
      </w:r>
    </w:p>
    <w:p w14:paraId="590ED151" w14:textId="2880FD26" w:rsidR="00D9575B" w:rsidRPr="008471F8" w:rsidRDefault="00D9575B" w:rsidP="00D9575B">
      <w:pPr>
        <w:rPr>
          <w:rFonts w:ascii="Calibri" w:hAnsi="Calibri" w:cs="Calibri"/>
          <w:sz w:val="28"/>
          <w:szCs w:val="28"/>
          <w:lang w:val="es-UY"/>
        </w:rPr>
      </w:pPr>
    </w:p>
    <w:p w14:paraId="777C63C8" w14:textId="3E3C97CD" w:rsidR="00D9575B" w:rsidRPr="008471F8" w:rsidRDefault="00D9575B" w:rsidP="00D9575B">
      <w:pPr>
        <w:rPr>
          <w:rFonts w:ascii="Calibri" w:hAnsi="Calibri" w:cs="Calibri"/>
          <w:sz w:val="28"/>
          <w:szCs w:val="28"/>
          <w:lang w:val="es-UY"/>
        </w:rPr>
      </w:pPr>
      <w:r w:rsidRPr="008471F8">
        <w:rPr>
          <w:rFonts w:ascii="Calibri" w:hAnsi="Calibri" w:cs="Calibri"/>
          <w:sz w:val="28"/>
          <w:szCs w:val="28"/>
          <w:lang w:val="es-UY"/>
        </w:rPr>
        <w:t xml:space="preserve">M.S trabaja para la empresa M. SA que gira en el ramo panadería desde el 1.6.2015, desarrollando tareas en la categoría vendedora de mostrador. </w:t>
      </w:r>
    </w:p>
    <w:p w14:paraId="7B8B92D2" w14:textId="7DB0BCB3" w:rsidR="00D9575B" w:rsidRPr="008471F8" w:rsidRDefault="00D9575B" w:rsidP="00D9575B">
      <w:pPr>
        <w:rPr>
          <w:rFonts w:ascii="Calibri" w:hAnsi="Calibri" w:cs="Calibri"/>
          <w:sz w:val="28"/>
          <w:szCs w:val="28"/>
          <w:lang w:val="es-UY"/>
        </w:rPr>
      </w:pPr>
      <w:r w:rsidRPr="008471F8">
        <w:rPr>
          <w:rFonts w:ascii="Calibri" w:hAnsi="Calibri" w:cs="Calibri"/>
          <w:sz w:val="28"/>
          <w:szCs w:val="28"/>
          <w:lang w:val="es-UY"/>
        </w:rPr>
        <w:t>En el año 2016 se embaraza, se asiste durante todo el embarazo en su mutualista a través del FONASA, goza de la licencia por maternidad pre y post parto</w:t>
      </w:r>
      <w:r w:rsidR="00AC5B79">
        <w:rPr>
          <w:rFonts w:ascii="Calibri" w:hAnsi="Calibri" w:cs="Calibri"/>
          <w:sz w:val="28"/>
          <w:szCs w:val="28"/>
          <w:lang w:val="es-UY"/>
        </w:rPr>
        <w:t xml:space="preserve"> y cobra el subsidio por maternidad previsto en el art. 1 de la ley 19.161.  </w:t>
      </w:r>
      <w:r w:rsidRPr="008471F8">
        <w:rPr>
          <w:rFonts w:ascii="Calibri" w:hAnsi="Calibri" w:cs="Calibri"/>
          <w:sz w:val="28"/>
          <w:szCs w:val="28"/>
          <w:lang w:val="es-UY"/>
        </w:rPr>
        <w:t xml:space="preserve"> </w:t>
      </w:r>
    </w:p>
    <w:p w14:paraId="4A8B780A" w14:textId="68C94671" w:rsidR="00D9575B" w:rsidRPr="008471F8" w:rsidRDefault="00D9575B" w:rsidP="00D9575B">
      <w:pPr>
        <w:rPr>
          <w:rFonts w:ascii="Calibri" w:hAnsi="Calibri" w:cs="Calibri"/>
          <w:sz w:val="28"/>
          <w:szCs w:val="28"/>
          <w:lang w:val="es-UY"/>
        </w:rPr>
      </w:pPr>
      <w:r w:rsidRPr="008471F8">
        <w:rPr>
          <w:rFonts w:ascii="Calibri" w:hAnsi="Calibri" w:cs="Calibri"/>
          <w:sz w:val="28"/>
          <w:szCs w:val="28"/>
          <w:lang w:val="es-UY"/>
        </w:rPr>
        <w:t xml:space="preserve">En el tiempo durante el cual está con licencia la empresa empleadora sufre la competencia de un supermercado que se instala a pocos metros y disminuye notoriamente sus ventas. </w:t>
      </w:r>
    </w:p>
    <w:p w14:paraId="0ED8976F" w14:textId="00440D8D" w:rsidR="00D9575B" w:rsidRPr="008471F8" w:rsidRDefault="00D9575B" w:rsidP="00D9575B">
      <w:pPr>
        <w:rPr>
          <w:rFonts w:ascii="Calibri" w:hAnsi="Calibri" w:cs="Calibri"/>
          <w:sz w:val="28"/>
          <w:szCs w:val="28"/>
          <w:lang w:val="es-UY"/>
        </w:rPr>
      </w:pPr>
      <w:r w:rsidRPr="008471F8">
        <w:rPr>
          <w:rFonts w:ascii="Calibri" w:hAnsi="Calibri" w:cs="Calibri"/>
          <w:sz w:val="28"/>
          <w:szCs w:val="28"/>
          <w:lang w:val="es-UY"/>
        </w:rPr>
        <w:t>Se ve en la necesidad de reducir personal y por ello se encuentra calculando los costos que deberá asumir para pagar las indemnizaciones por despido. Sabe que la trabajadora–madre goza una protección especial y en caso de ser despedida cuando se reintegre, le deberá abonar una indemnización m</w:t>
      </w:r>
      <w:r w:rsidR="00B93E8F">
        <w:rPr>
          <w:rFonts w:ascii="Calibri" w:hAnsi="Calibri" w:cs="Calibri"/>
          <w:sz w:val="28"/>
          <w:szCs w:val="28"/>
          <w:lang w:val="es-UY"/>
        </w:rPr>
        <w:t>á</w:t>
      </w:r>
      <w:r w:rsidRPr="008471F8">
        <w:rPr>
          <w:rFonts w:ascii="Calibri" w:hAnsi="Calibri" w:cs="Calibri"/>
          <w:sz w:val="28"/>
          <w:szCs w:val="28"/>
          <w:lang w:val="es-UY"/>
        </w:rPr>
        <w:t xml:space="preserve">s cara que la del resto de los empleados. </w:t>
      </w:r>
    </w:p>
    <w:p w14:paraId="0EA3C727" w14:textId="141E1646" w:rsidR="00D9575B" w:rsidRPr="008471F8" w:rsidRDefault="00D9575B" w:rsidP="00D9575B">
      <w:pPr>
        <w:rPr>
          <w:rFonts w:ascii="Calibri" w:hAnsi="Calibri" w:cs="Calibri"/>
          <w:sz w:val="28"/>
          <w:szCs w:val="28"/>
          <w:lang w:val="es-UY"/>
        </w:rPr>
      </w:pPr>
      <w:r w:rsidRPr="008471F8">
        <w:rPr>
          <w:rFonts w:ascii="Calibri" w:hAnsi="Calibri" w:cs="Calibri"/>
          <w:sz w:val="28"/>
          <w:szCs w:val="28"/>
          <w:lang w:val="es-UY"/>
        </w:rPr>
        <w:t>El empleador le consulta</w:t>
      </w:r>
      <w:r w:rsidR="00A133A4">
        <w:rPr>
          <w:rFonts w:ascii="Calibri" w:hAnsi="Calibri" w:cs="Calibri"/>
          <w:sz w:val="28"/>
          <w:szCs w:val="28"/>
          <w:lang w:val="es-UY"/>
        </w:rPr>
        <w:t xml:space="preserve"> a </w:t>
      </w:r>
      <w:proofErr w:type="spellStart"/>
      <w:r w:rsidRPr="008471F8">
        <w:rPr>
          <w:rFonts w:ascii="Calibri" w:hAnsi="Calibri" w:cs="Calibri"/>
          <w:sz w:val="28"/>
          <w:szCs w:val="28"/>
          <w:lang w:val="es-UY"/>
        </w:rPr>
        <w:t>ud.</w:t>
      </w:r>
      <w:proofErr w:type="spellEnd"/>
      <w:r w:rsidRPr="008471F8">
        <w:rPr>
          <w:rFonts w:ascii="Calibri" w:hAnsi="Calibri" w:cs="Calibri"/>
          <w:sz w:val="28"/>
          <w:szCs w:val="28"/>
          <w:lang w:val="es-UY"/>
        </w:rPr>
        <w:t xml:space="preserve">: </w:t>
      </w:r>
    </w:p>
    <w:p w14:paraId="3514E970" w14:textId="18838721" w:rsidR="00CC022F" w:rsidRDefault="00D9575B" w:rsidP="00D9575B">
      <w:pPr>
        <w:pStyle w:val="Prrafodelista"/>
        <w:numPr>
          <w:ilvl w:val="0"/>
          <w:numId w:val="1"/>
        </w:numPr>
        <w:rPr>
          <w:rFonts w:ascii="Calibri" w:hAnsi="Calibri" w:cs="Calibri"/>
          <w:sz w:val="28"/>
          <w:szCs w:val="28"/>
          <w:lang w:val="es-UY"/>
        </w:rPr>
      </w:pPr>
      <w:r w:rsidRPr="008471F8">
        <w:rPr>
          <w:rFonts w:ascii="Calibri" w:hAnsi="Calibri" w:cs="Calibri"/>
          <w:sz w:val="28"/>
          <w:szCs w:val="28"/>
          <w:lang w:val="es-UY"/>
        </w:rPr>
        <w:t>¿Durante cuánto tiempo después de reintegrada al trabajo por haber finalizado la licencia por maternidad, M. S. tendría derecho a esa indemnización especial</w:t>
      </w:r>
      <w:r w:rsidR="00B93E8F">
        <w:rPr>
          <w:rFonts w:ascii="Calibri" w:hAnsi="Calibri" w:cs="Calibri"/>
          <w:sz w:val="28"/>
          <w:szCs w:val="28"/>
          <w:lang w:val="es-UY"/>
        </w:rPr>
        <w:t>?</w:t>
      </w:r>
      <w:r w:rsidR="00CC022F">
        <w:rPr>
          <w:rFonts w:ascii="Calibri" w:hAnsi="Calibri" w:cs="Calibri"/>
          <w:sz w:val="28"/>
          <w:szCs w:val="28"/>
          <w:lang w:val="es-UY"/>
        </w:rPr>
        <w:t xml:space="preserve"> </w:t>
      </w:r>
    </w:p>
    <w:p w14:paraId="0CA05E88" w14:textId="57FC57B7" w:rsidR="00D9575B" w:rsidRDefault="00CC022F" w:rsidP="00D9575B">
      <w:pPr>
        <w:pStyle w:val="Prrafodelista"/>
        <w:numPr>
          <w:ilvl w:val="0"/>
          <w:numId w:val="1"/>
        </w:numPr>
        <w:rPr>
          <w:rFonts w:ascii="Calibri" w:hAnsi="Calibri" w:cs="Calibri"/>
          <w:sz w:val="28"/>
          <w:szCs w:val="28"/>
          <w:lang w:val="es-UY"/>
        </w:rPr>
      </w:pPr>
      <w:r>
        <w:rPr>
          <w:rFonts w:ascii="Calibri" w:hAnsi="Calibri" w:cs="Calibri"/>
          <w:sz w:val="28"/>
          <w:szCs w:val="28"/>
          <w:lang w:val="es-UY"/>
        </w:rPr>
        <w:t xml:space="preserve">¿cuál o cuáles principios utilizó para responder la pregunta anterior? </w:t>
      </w:r>
      <w:r w:rsidR="00D9575B" w:rsidRPr="008471F8">
        <w:rPr>
          <w:rFonts w:ascii="Calibri" w:hAnsi="Calibri" w:cs="Calibri"/>
          <w:sz w:val="28"/>
          <w:szCs w:val="28"/>
          <w:lang w:val="es-UY"/>
        </w:rPr>
        <w:t xml:space="preserve">   </w:t>
      </w:r>
    </w:p>
    <w:p w14:paraId="06BDE48C" w14:textId="77777777" w:rsidR="00A133A4" w:rsidRPr="00A133A4" w:rsidRDefault="00A133A4" w:rsidP="00A133A4">
      <w:pPr>
        <w:ind w:left="360"/>
        <w:rPr>
          <w:rFonts w:ascii="Calibri" w:hAnsi="Calibri" w:cs="Calibri"/>
          <w:sz w:val="28"/>
          <w:szCs w:val="28"/>
          <w:lang w:val="es-UY"/>
        </w:rPr>
      </w:pPr>
    </w:p>
    <w:p w14:paraId="7B183D21" w14:textId="2F8CAFA3" w:rsidR="008471F8" w:rsidRPr="00A133A4" w:rsidRDefault="008471F8" w:rsidP="008471F8">
      <w:pPr>
        <w:rPr>
          <w:rFonts w:ascii="Calibri" w:hAnsi="Calibri" w:cs="Calibri"/>
          <w:b/>
          <w:bCs/>
          <w:sz w:val="28"/>
          <w:szCs w:val="28"/>
          <w:u w:val="single"/>
          <w:lang w:val="es-UY"/>
        </w:rPr>
      </w:pPr>
      <w:r w:rsidRPr="00A133A4">
        <w:rPr>
          <w:rFonts w:ascii="Calibri" w:hAnsi="Calibri" w:cs="Calibri"/>
          <w:b/>
          <w:bCs/>
          <w:sz w:val="28"/>
          <w:szCs w:val="28"/>
          <w:u w:val="single"/>
          <w:lang w:val="es-UY"/>
        </w:rPr>
        <w:lastRenderedPageBreak/>
        <w:t xml:space="preserve">Analice el caso, estudiando las siguientes disposiciones normativas: </w:t>
      </w:r>
    </w:p>
    <w:p w14:paraId="433AD69B" w14:textId="77777777" w:rsidR="00A133A4" w:rsidRDefault="00A133A4" w:rsidP="008471F8">
      <w:pPr>
        <w:rPr>
          <w:rFonts w:ascii="Calibri" w:hAnsi="Calibri" w:cs="Calibri"/>
          <w:sz w:val="28"/>
          <w:szCs w:val="28"/>
          <w:lang w:val="es-UY"/>
        </w:rPr>
      </w:pPr>
    </w:p>
    <w:p w14:paraId="0A205F57" w14:textId="61492C82" w:rsidR="005F77B9" w:rsidRDefault="005F77B9" w:rsidP="005F77B9">
      <w:pPr>
        <w:autoSpaceDE w:val="0"/>
        <w:autoSpaceDN w:val="0"/>
        <w:adjustRightInd w:val="0"/>
        <w:spacing w:after="0" w:line="240" w:lineRule="auto"/>
        <w:jc w:val="both"/>
        <w:rPr>
          <w:rFonts w:ascii="Tahoma" w:eastAsia="Times New Roman" w:hAnsi="Tahoma" w:cs="Tahoma"/>
          <w:i/>
          <w:color w:val="333333"/>
          <w:sz w:val="24"/>
          <w:szCs w:val="24"/>
          <w:lang w:eastAsia="es-MX"/>
        </w:rPr>
      </w:pPr>
      <w:r w:rsidRPr="005F77B9">
        <w:rPr>
          <w:rFonts w:ascii="Tahoma" w:hAnsi="Tahoma" w:cs="Tahoma"/>
          <w:b/>
          <w:i/>
          <w:sz w:val="24"/>
          <w:szCs w:val="24"/>
          <w:lang w:val="es-ES"/>
        </w:rPr>
        <w:t xml:space="preserve">Convenio internacional de trabajo n. 103 no ratificado por Uruguay. </w:t>
      </w:r>
      <w:r w:rsidRPr="005F77B9">
        <w:rPr>
          <w:rFonts w:ascii="Tahoma" w:hAnsi="Tahoma" w:cs="Tahoma"/>
          <w:b/>
          <w:i/>
          <w:color w:val="FFFFFF"/>
          <w:sz w:val="24"/>
          <w:szCs w:val="24"/>
          <w:lang w:val="es-ES"/>
        </w:rPr>
        <w:t xml:space="preserve">C A D </w:t>
      </w:r>
      <w:r w:rsidRPr="005F77B9">
        <w:rPr>
          <w:rFonts w:ascii="Tahoma" w:hAnsi="Tahoma" w:cs="Tahoma"/>
          <w:i/>
          <w:color w:val="FFFFFF"/>
          <w:sz w:val="24"/>
          <w:szCs w:val="24"/>
          <w:lang w:val="es-ES"/>
        </w:rPr>
        <w:t xml:space="preserve">E </w:t>
      </w:r>
      <w:r w:rsidRPr="00A133A4">
        <w:rPr>
          <w:rFonts w:ascii="Tahoma" w:hAnsi="Tahoma" w:cs="Tahoma"/>
          <w:i/>
          <w:color w:val="FFFFFF"/>
          <w:sz w:val="24"/>
          <w:szCs w:val="24"/>
          <w:lang w:val="es-ES"/>
        </w:rPr>
        <w:t>a64</w:t>
      </w:r>
      <w:r w:rsidRPr="00A133A4">
        <w:rPr>
          <w:rFonts w:ascii="Tahoma" w:eastAsia="Times New Roman" w:hAnsi="Tahoma" w:cs="Tahoma"/>
          <w:i/>
          <w:color w:val="333333"/>
          <w:sz w:val="24"/>
          <w:szCs w:val="24"/>
          <w:lang w:eastAsia="es-MX"/>
        </w:rPr>
        <w:t>art. 6. Cuando una mujer se ausente de su trabajo en virtud de las disposiciones del artículo 3 del presente Convenio, será ilegal que su empleador le comunique su despido durante dicha ausencia, o que se lo comunique de suerte que el plazo señalado en el aviso expire durante la mencionada ausencia.</w:t>
      </w:r>
    </w:p>
    <w:p w14:paraId="4F3D5017" w14:textId="77777777" w:rsidR="00A133A4" w:rsidRPr="00A133A4" w:rsidRDefault="00A133A4" w:rsidP="005F77B9">
      <w:pPr>
        <w:autoSpaceDE w:val="0"/>
        <w:autoSpaceDN w:val="0"/>
        <w:adjustRightInd w:val="0"/>
        <w:spacing w:after="0" w:line="240" w:lineRule="auto"/>
        <w:jc w:val="both"/>
        <w:rPr>
          <w:rFonts w:ascii="Tahoma" w:eastAsia="Times New Roman" w:hAnsi="Tahoma" w:cs="Tahoma"/>
          <w:i/>
          <w:color w:val="333333"/>
          <w:sz w:val="24"/>
          <w:szCs w:val="24"/>
          <w:lang w:eastAsia="es-MX"/>
        </w:rPr>
      </w:pPr>
    </w:p>
    <w:p w14:paraId="16F64F4B" w14:textId="77777777" w:rsidR="005F77B9" w:rsidRPr="005F77B9" w:rsidRDefault="005F77B9" w:rsidP="005F77B9">
      <w:pPr>
        <w:autoSpaceDE w:val="0"/>
        <w:autoSpaceDN w:val="0"/>
        <w:adjustRightInd w:val="0"/>
        <w:spacing w:after="0" w:line="240" w:lineRule="auto"/>
        <w:jc w:val="both"/>
        <w:rPr>
          <w:rFonts w:ascii="Tahoma" w:eastAsia="Times New Roman" w:hAnsi="Tahoma" w:cs="Tahoma"/>
          <w:color w:val="333333"/>
          <w:sz w:val="24"/>
          <w:szCs w:val="24"/>
          <w:lang w:eastAsia="es-MX"/>
        </w:rPr>
      </w:pPr>
    </w:p>
    <w:p w14:paraId="024CBD0D" w14:textId="77777777" w:rsidR="005F77B9" w:rsidRPr="005F77B9" w:rsidRDefault="005F77B9" w:rsidP="005F77B9">
      <w:pPr>
        <w:autoSpaceDE w:val="0"/>
        <w:autoSpaceDN w:val="0"/>
        <w:adjustRightInd w:val="0"/>
        <w:spacing w:after="0" w:line="240" w:lineRule="auto"/>
        <w:jc w:val="both"/>
        <w:rPr>
          <w:rFonts w:ascii="Tahoma" w:eastAsia="Times New Roman" w:hAnsi="Tahoma" w:cs="Tahoma"/>
          <w:b/>
          <w:bCs/>
          <w:i/>
          <w:iCs/>
          <w:color w:val="333333"/>
          <w:sz w:val="24"/>
          <w:szCs w:val="24"/>
          <w:lang w:eastAsia="es-MX"/>
        </w:rPr>
      </w:pPr>
      <w:r w:rsidRPr="005F77B9">
        <w:rPr>
          <w:rFonts w:ascii="Tahoma" w:eastAsia="Times New Roman" w:hAnsi="Tahoma" w:cs="Tahoma"/>
          <w:b/>
          <w:bCs/>
          <w:i/>
          <w:iCs/>
          <w:color w:val="333333"/>
          <w:sz w:val="24"/>
          <w:szCs w:val="24"/>
          <w:lang w:eastAsia="es-MX"/>
        </w:rPr>
        <w:t xml:space="preserve">Convenio Internacional de Trabajo n.183, no ratificado por Uruguay.  </w:t>
      </w:r>
    </w:p>
    <w:p w14:paraId="54FD562A" w14:textId="77777777" w:rsidR="005F77B9" w:rsidRPr="005F77B9" w:rsidRDefault="005F77B9" w:rsidP="005F77B9">
      <w:pPr>
        <w:autoSpaceDE w:val="0"/>
        <w:autoSpaceDN w:val="0"/>
        <w:adjustRightInd w:val="0"/>
        <w:spacing w:after="0" w:line="240" w:lineRule="auto"/>
        <w:jc w:val="both"/>
        <w:rPr>
          <w:rFonts w:ascii="Tahoma" w:eastAsia="Times New Roman" w:hAnsi="Tahoma" w:cs="Tahoma"/>
          <w:color w:val="333333"/>
          <w:sz w:val="24"/>
          <w:szCs w:val="24"/>
          <w:lang w:eastAsia="es-MX"/>
        </w:rPr>
      </w:pPr>
    </w:p>
    <w:p w14:paraId="15DF7D2D" w14:textId="77777777" w:rsidR="005F77B9" w:rsidRPr="005F77B9" w:rsidRDefault="005F77B9" w:rsidP="005F77B9">
      <w:pPr>
        <w:pStyle w:val="Ttulo4"/>
        <w:pBdr>
          <w:bottom w:val="single" w:sz="6" w:space="2" w:color="BBBBBB"/>
        </w:pBdr>
        <w:shd w:val="clear" w:color="auto" w:fill="FFFFFF"/>
        <w:spacing w:before="0" w:after="150"/>
        <w:jc w:val="both"/>
        <w:rPr>
          <w:rFonts w:ascii="Tahoma" w:hAnsi="Tahoma" w:cs="Tahoma"/>
          <w:color w:val="333333"/>
          <w:sz w:val="24"/>
          <w:szCs w:val="24"/>
        </w:rPr>
      </w:pPr>
      <w:r w:rsidRPr="005F77B9">
        <w:rPr>
          <w:rFonts w:ascii="Tahoma" w:hAnsi="Tahoma" w:cs="Tahoma"/>
          <w:color w:val="333333"/>
          <w:sz w:val="24"/>
          <w:szCs w:val="24"/>
        </w:rPr>
        <w:t>LICENCIA DE MATERNIDAD</w:t>
      </w:r>
    </w:p>
    <w:p w14:paraId="39D1F1C1" w14:textId="77777777" w:rsidR="005F77B9" w:rsidRPr="005F77B9" w:rsidRDefault="005F77B9" w:rsidP="005F77B9">
      <w:pPr>
        <w:pStyle w:val="Ttulo5"/>
        <w:pBdr>
          <w:bottom w:val="dotted" w:sz="2" w:space="0" w:color="BBBBBB"/>
        </w:pBdr>
        <w:shd w:val="clear" w:color="auto" w:fill="FFFFFF"/>
        <w:spacing w:before="0" w:after="75"/>
        <w:jc w:val="both"/>
        <w:rPr>
          <w:rFonts w:ascii="Tahoma" w:hAnsi="Tahoma" w:cs="Tahoma"/>
          <w:i/>
          <w:iCs/>
          <w:color w:val="333333"/>
          <w:sz w:val="24"/>
          <w:szCs w:val="24"/>
        </w:rPr>
      </w:pPr>
      <w:bookmarkStart w:id="0" w:name="A4"/>
      <w:bookmarkEnd w:id="0"/>
      <w:r w:rsidRPr="005F77B9">
        <w:rPr>
          <w:rFonts w:ascii="Tahoma" w:hAnsi="Tahoma" w:cs="Tahoma"/>
          <w:i/>
          <w:iCs/>
          <w:color w:val="333333"/>
          <w:sz w:val="24"/>
          <w:szCs w:val="24"/>
        </w:rPr>
        <w:t>Artículo 4</w:t>
      </w:r>
    </w:p>
    <w:p w14:paraId="46343AC0" w14:textId="56BB47DA" w:rsidR="005F77B9" w:rsidRPr="005F77B9" w:rsidRDefault="005F77B9" w:rsidP="005F77B9">
      <w:pPr>
        <w:shd w:val="clear" w:color="auto" w:fill="FFFFFF"/>
        <w:spacing w:after="144" w:line="408" w:lineRule="atLeast"/>
        <w:ind w:left="360"/>
        <w:jc w:val="both"/>
        <w:rPr>
          <w:rFonts w:ascii="Tahoma" w:hAnsi="Tahoma" w:cs="Tahoma"/>
          <w:i/>
          <w:iCs/>
          <w:color w:val="333333"/>
          <w:sz w:val="24"/>
          <w:szCs w:val="24"/>
        </w:rPr>
      </w:pPr>
      <w:bookmarkStart w:id="1" w:name="A4P1"/>
      <w:bookmarkEnd w:id="1"/>
      <w:r w:rsidRPr="005F77B9">
        <w:rPr>
          <w:rFonts w:ascii="Tahoma" w:hAnsi="Tahoma" w:cs="Tahoma"/>
          <w:i/>
          <w:iCs/>
          <w:color w:val="333333"/>
          <w:sz w:val="24"/>
          <w:szCs w:val="24"/>
        </w:rPr>
        <w:t>1. Toda mujer a la que se aplique el presente Convenio tendrá derecho, mediante presentación de un certificado médico o de cualquier otro certificado apropiado, según lo determinen la legislación y la práctica nacionales, en el que se indique la fecha presunta del parto, a una licencia de maternidad de una duración de al menos catorce semanas.</w:t>
      </w:r>
    </w:p>
    <w:p w14:paraId="2C158BFF" w14:textId="77777777" w:rsidR="005F77B9" w:rsidRPr="005F77B9" w:rsidRDefault="005F77B9" w:rsidP="005F77B9">
      <w:pPr>
        <w:pStyle w:val="centrado"/>
        <w:ind w:left="360"/>
        <w:jc w:val="both"/>
        <w:rPr>
          <w:rFonts w:ascii="Tahoma" w:hAnsi="Tahoma" w:cs="Tahoma"/>
          <w:color w:val="000000"/>
        </w:rPr>
      </w:pPr>
    </w:p>
    <w:p w14:paraId="46C698D5" w14:textId="4DC40062" w:rsidR="005F77B9" w:rsidRPr="005F77B9" w:rsidRDefault="005F77B9" w:rsidP="005F77B9">
      <w:pPr>
        <w:pStyle w:val="centrado"/>
        <w:ind w:left="360"/>
        <w:jc w:val="both"/>
        <w:rPr>
          <w:rFonts w:ascii="Tahoma" w:hAnsi="Tahoma" w:cs="Tahoma"/>
          <w:b/>
          <w:bCs/>
          <w:i/>
          <w:iCs/>
          <w:color w:val="000000"/>
        </w:rPr>
      </w:pPr>
      <w:r w:rsidRPr="005F77B9">
        <w:rPr>
          <w:rFonts w:ascii="Tahoma" w:hAnsi="Tahoma" w:cs="Tahoma"/>
          <w:b/>
          <w:bCs/>
          <w:i/>
          <w:iCs/>
          <w:color w:val="000000"/>
        </w:rPr>
        <w:t xml:space="preserve">Ley 19.161 sobre subsidio por maternidad con la modificación operada por la ley 20.000. </w:t>
      </w:r>
    </w:p>
    <w:p w14:paraId="2D9DD6C5" w14:textId="17DC682F" w:rsidR="005F77B9" w:rsidRPr="005F77B9" w:rsidRDefault="005F77B9" w:rsidP="00A133A4">
      <w:pPr>
        <w:pStyle w:val="centrado"/>
        <w:ind w:left="360"/>
        <w:jc w:val="both"/>
        <w:rPr>
          <w:rFonts w:ascii="Tahoma" w:hAnsi="Tahoma" w:cs="Tahoma"/>
          <w:color w:val="000000"/>
        </w:rPr>
      </w:pPr>
      <w:r w:rsidRPr="005F77B9">
        <w:rPr>
          <w:rFonts w:ascii="Tahoma" w:hAnsi="Tahoma" w:cs="Tahoma"/>
          <w:color w:val="000000"/>
        </w:rPr>
        <w:t>SUBSIDIO POR MATERNIDAD</w:t>
      </w:r>
    </w:p>
    <w:p w14:paraId="42165807" w14:textId="77777777" w:rsidR="005F77B9" w:rsidRPr="005F77B9" w:rsidRDefault="005F77B9" w:rsidP="005F77B9">
      <w:pPr>
        <w:pStyle w:val="NormalWeb"/>
        <w:ind w:left="360"/>
        <w:jc w:val="both"/>
        <w:rPr>
          <w:rFonts w:ascii="Tahoma" w:hAnsi="Tahoma" w:cs="Tahoma"/>
          <w:i/>
          <w:iCs/>
          <w:color w:val="000000"/>
        </w:rPr>
      </w:pPr>
      <w:r w:rsidRPr="005F77B9">
        <w:rPr>
          <w:rStyle w:val="indice"/>
          <w:rFonts w:ascii="Tahoma" w:hAnsi="Tahoma" w:cs="Tahoma"/>
          <w:b/>
          <w:bCs/>
          <w:i/>
          <w:iCs/>
          <w:color w:val="000000"/>
        </w:rPr>
        <w:t>ARTÍCULO 1º.- </w:t>
      </w:r>
      <w:r w:rsidRPr="005F77B9">
        <w:rPr>
          <w:rFonts w:ascii="Tahoma" w:hAnsi="Tahoma" w:cs="Tahoma"/>
          <w:i/>
          <w:iCs/>
          <w:color w:val="000000"/>
        </w:rPr>
        <w:t>(Ámbito de aplicación</w:t>
      </w:r>
      <w:proofErr w:type="gramStart"/>
      <w:r w:rsidRPr="005F77B9">
        <w:rPr>
          <w:rFonts w:ascii="Tahoma" w:hAnsi="Tahoma" w:cs="Tahoma"/>
          <w:i/>
          <w:iCs/>
          <w:color w:val="000000"/>
        </w:rPr>
        <w:t>).-</w:t>
      </w:r>
      <w:proofErr w:type="gramEnd"/>
      <w:r w:rsidRPr="005F77B9">
        <w:rPr>
          <w:rFonts w:ascii="Tahoma" w:hAnsi="Tahoma" w:cs="Tahoma"/>
          <w:i/>
          <w:iCs/>
          <w:color w:val="000000"/>
        </w:rPr>
        <w:t xml:space="preserve"> Tienen derecho al subsidio por maternidad previsto en la presente ley:</w:t>
      </w:r>
    </w:p>
    <w:p w14:paraId="6E3BD8FC" w14:textId="77777777" w:rsidR="005F77B9" w:rsidRPr="005F77B9" w:rsidRDefault="005F77B9" w:rsidP="005F77B9">
      <w:pPr>
        <w:pStyle w:val="NormalWeb"/>
        <w:ind w:left="360"/>
        <w:jc w:val="both"/>
        <w:rPr>
          <w:rFonts w:ascii="Tahoma" w:hAnsi="Tahoma" w:cs="Tahoma"/>
          <w:i/>
          <w:iCs/>
          <w:color w:val="000000"/>
        </w:rPr>
      </w:pPr>
      <w:r w:rsidRPr="005F77B9">
        <w:rPr>
          <w:rFonts w:ascii="Tahoma" w:hAnsi="Tahoma" w:cs="Tahoma"/>
          <w:i/>
          <w:iCs/>
          <w:color w:val="000000"/>
        </w:rPr>
        <w:t>A) Las trabajadoras dependientes de la actividad privada.</w:t>
      </w:r>
    </w:p>
    <w:p w14:paraId="09003097" w14:textId="77777777" w:rsidR="005F77B9" w:rsidRPr="005F77B9" w:rsidRDefault="005F77B9" w:rsidP="005F77B9">
      <w:pPr>
        <w:pStyle w:val="NormalWeb"/>
        <w:ind w:left="360"/>
        <w:jc w:val="both"/>
        <w:rPr>
          <w:rFonts w:ascii="Tahoma" w:hAnsi="Tahoma" w:cs="Tahoma"/>
          <w:i/>
          <w:iCs/>
          <w:color w:val="000000"/>
        </w:rPr>
      </w:pPr>
      <w:r w:rsidRPr="005F77B9">
        <w:rPr>
          <w:rFonts w:ascii="Tahoma" w:hAnsi="Tahoma" w:cs="Tahoma"/>
          <w:i/>
          <w:iCs/>
          <w:color w:val="000000"/>
        </w:rPr>
        <w:t>B) Las trabajadoras no dependientes que desarrollaren actividades amparadas por el Banco de Previsión Social, siempre que no tuvieren más de un trabajador subordinado.</w:t>
      </w:r>
    </w:p>
    <w:p w14:paraId="6754B9D7" w14:textId="77777777" w:rsidR="005F77B9" w:rsidRPr="005F77B9" w:rsidRDefault="005F77B9" w:rsidP="005F77B9">
      <w:pPr>
        <w:pStyle w:val="NormalWeb"/>
        <w:ind w:left="360"/>
        <w:jc w:val="both"/>
        <w:rPr>
          <w:rFonts w:ascii="Tahoma" w:hAnsi="Tahoma" w:cs="Tahoma"/>
          <w:i/>
          <w:iCs/>
          <w:color w:val="000000"/>
        </w:rPr>
      </w:pPr>
      <w:r w:rsidRPr="005F77B9">
        <w:rPr>
          <w:rFonts w:ascii="Tahoma" w:hAnsi="Tahoma" w:cs="Tahoma"/>
          <w:i/>
          <w:iCs/>
          <w:color w:val="000000"/>
        </w:rPr>
        <w:t xml:space="preserve">C) Las titulares de empresas </w:t>
      </w:r>
      <w:proofErr w:type="spellStart"/>
      <w:r w:rsidRPr="005F77B9">
        <w:rPr>
          <w:rFonts w:ascii="Tahoma" w:hAnsi="Tahoma" w:cs="Tahoma"/>
          <w:i/>
          <w:iCs/>
          <w:color w:val="000000"/>
        </w:rPr>
        <w:t>monotributistas</w:t>
      </w:r>
      <w:proofErr w:type="spellEnd"/>
      <w:r w:rsidRPr="005F77B9">
        <w:rPr>
          <w:rFonts w:ascii="Tahoma" w:hAnsi="Tahoma" w:cs="Tahoma"/>
          <w:i/>
          <w:iCs/>
          <w:color w:val="000000"/>
        </w:rPr>
        <w:t>.</w:t>
      </w:r>
    </w:p>
    <w:p w14:paraId="386A54A8" w14:textId="77777777" w:rsidR="005F77B9" w:rsidRPr="005F77B9" w:rsidRDefault="005F77B9" w:rsidP="005F77B9">
      <w:pPr>
        <w:pStyle w:val="NormalWeb"/>
        <w:ind w:left="360"/>
        <w:jc w:val="both"/>
        <w:rPr>
          <w:rFonts w:ascii="Tahoma" w:hAnsi="Tahoma" w:cs="Tahoma"/>
          <w:i/>
          <w:iCs/>
          <w:color w:val="000000"/>
        </w:rPr>
      </w:pPr>
      <w:r w:rsidRPr="005F77B9">
        <w:rPr>
          <w:rFonts w:ascii="Tahoma" w:hAnsi="Tahoma" w:cs="Tahoma"/>
          <w:i/>
          <w:iCs/>
          <w:color w:val="000000"/>
        </w:rPr>
        <w:t>D) Las trabajadoras que, habiendo sido despedidas, quedaren grávidas durante el período de amparo al subsidio por desempleo previsto en el </w:t>
      </w:r>
      <w:hyperlink w:history="1">
        <w:r w:rsidRPr="005F77B9">
          <w:rPr>
            <w:rStyle w:val="Hipervnculo"/>
            <w:rFonts w:ascii="Tahoma" w:eastAsiaTheme="majorEastAsia" w:hAnsi="Tahoma" w:cs="Tahoma"/>
            <w:i/>
            <w:iCs/>
          </w:rPr>
          <w:t>Decreto-Ley No. 15.180</w:t>
        </w:r>
      </w:hyperlink>
      <w:r w:rsidRPr="005F77B9">
        <w:rPr>
          <w:rFonts w:ascii="Tahoma" w:hAnsi="Tahoma" w:cs="Tahoma"/>
          <w:i/>
          <w:iCs/>
          <w:color w:val="000000"/>
        </w:rPr>
        <w:t>, de 20 de agosto de 1981 y modificativas.</w:t>
      </w:r>
    </w:p>
    <w:p w14:paraId="623E8BEB" w14:textId="77777777" w:rsidR="005F77B9" w:rsidRPr="005F77B9" w:rsidRDefault="005F77B9" w:rsidP="005F77B9">
      <w:pPr>
        <w:pStyle w:val="NormalWeb"/>
        <w:ind w:left="360"/>
        <w:jc w:val="both"/>
        <w:rPr>
          <w:rFonts w:ascii="Tahoma" w:hAnsi="Tahoma" w:cs="Tahoma"/>
          <w:i/>
          <w:iCs/>
          <w:color w:val="000000"/>
        </w:rPr>
      </w:pPr>
      <w:r w:rsidRPr="005F77B9">
        <w:rPr>
          <w:rFonts w:ascii="Tahoma" w:hAnsi="Tahoma" w:cs="Tahoma"/>
          <w:i/>
          <w:iCs/>
          <w:color w:val="000000"/>
        </w:rPr>
        <w:lastRenderedPageBreak/>
        <w:t>El derecho a la percepción íntegra del subsidio no se verá afectado por la suspensión o extinción de la relación laboral durante el período de gravidez o de descanso puerperal.</w:t>
      </w:r>
    </w:p>
    <w:p w14:paraId="148A9CE0" w14:textId="77777777" w:rsidR="005F77B9" w:rsidRPr="005F77B9" w:rsidRDefault="005F77B9" w:rsidP="005F77B9">
      <w:pPr>
        <w:pStyle w:val="NormalWeb"/>
        <w:ind w:left="360"/>
        <w:jc w:val="both"/>
        <w:rPr>
          <w:rFonts w:ascii="Tahoma" w:hAnsi="Tahoma" w:cs="Tahoma"/>
          <w:i/>
          <w:iCs/>
          <w:color w:val="000000"/>
        </w:rPr>
      </w:pPr>
      <w:r w:rsidRPr="005F77B9">
        <w:rPr>
          <w:rFonts w:ascii="Tahoma" w:hAnsi="Tahoma" w:cs="Tahoma"/>
          <w:i/>
          <w:iCs/>
          <w:color w:val="000000"/>
        </w:rPr>
        <w:t>Para acceder al subsidio, las beneficiarias indicadas en los literales B) y C) del inciso primero de este artículo deberán encontrarse al día con sus aportes al sistema de la seguridad social.</w:t>
      </w:r>
    </w:p>
    <w:p w14:paraId="24B1036F" w14:textId="77777777" w:rsidR="005F77B9" w:rsidRPr="005F77B9" w:rsidRDefault="005F77B9" w:rsidP="005F77B9">
      <w:pPr>
        <w:pStyle w:val="NormalWeb"/>
        <w:ind w:left="360"/>
        <w:jc w:val="both"/>
        <w:rPr>
          <w:rFonts w:ascii="Tahoma" w:hAnsi="Tahoma" w:cs="Tahoma"/>
          <w:i/>
          <w:iCs/>
          <w:color w:val="000000"/>
        </w:rPr>
      </w:pPr>
      <w:r w:rsidRPr="005F77B9">
        <w:rPr>
          <w:rStyle w:val="indice"/>
          <w:rFonts w:ascii="Tahoma" w:hAnsi="Tahoma" w:cs="Tahoma"/>
          <w:b/>
          <w:bCs/>
          <w:i/>
          <w:iCs/>
          <w:color w:val="000000"/>
        </w:rPr>
        <w:t>ARTICULO 2°. (Período de amparo al subsidio por maternidad</w:t>
      </w:r>
      <w:proofErr w:type="gramStart"/>
      <w:r w:rsidRPr="005F77B9">
        <w:rPr>
          <w:rStyle w:val="indice"/>
          <w:rFonts w:ascii="Tahoma" w:hAnsi="Tahoma" w:cs="Tahoma"/>
          <w:b/>
          <w:bCs/>
          <w:i/>
          <w:iCs/>
          <w:color w:val="000000"/>
        </w:rPr>
        <w:t>).-</w:t>
      </w:r>
      <w:proofErr w:type="gramEnd"/>
      <w:r w:rsidRPr="005F77B9">
        <w:rPr>
          <w:rFonts w:ascii="Tahoma" w:hAnsi="Tahoma" w:cs="Tahoma"/>
          <w:i/>
          <w:iCs/>
          <w:color w:val="000000"/>
        </w:rPr>
        <w:t> Las beneficiarías deberán cesar todo trabajo seis semanas antes de la fecha presunta del parto y no podrán reiniciarlo sino hasta ocho semanas después del mismo.</w:t>
      </w:r>
    </w:p>
    <w:p w14:paraId="35DD8CCC" w14:textId="77777777" w:rsidR="005F77B9" w:rsidRPr="005F77B9" w:rsidRDefault="005F77B9" w:rsidP="005F77B9">
      <w:pPr>
        <w:pStyle w:val="NormalWeb"/>
        <w:ind w:left="360"/>
        <w:jc w:val="both"/>
        <w:rPr>
          <w:rFonts w:ascii="Tahoma" w:hAnsi="Tahoma" w:cs="Tahoma"/>
          <w:i/>
          <w:iCs/>
          <w:color w:val="000000"/>
        </w:rPr>
      </w:pPr>
      <w:r w:rsidRPr="005F77B9">
        <w:rPr>
          <w:rFonts w:ascii="Tahoma" w:hAnsi="Tahoma" w:cs="Tahoma"/>
          <w:i/>
          <w:iCs/>
          <w:color w:val="000000"/>
        </w:rPr>
        <w:t>No obstante, las beneficiarías autorizadas por el Banco de Previsión Social podrán variar los períodos de licencia anteriores, manteniendo el mínimo previsto en el cuarto inciso del presente artículo.</w:t>
      </w:r>
    </w:p>
    <w:p w14:paraId="0F6F2EED" w14:textId="77777777" w:rsidR="005F77B9" w:rsidRPr="005F77B9" w:rsidRDefault="005F77B9" w:rsidP="005F77B9">
      <w:pPr>
        <w:pStyle w:val="NormalWeb"/>
        <w:ind w:left="360"/>
        <w:jc w:val="both"/>
        <w:rPr>
          <w:rFonts w:ascii="Tahoma" w:hAnsi="Tahoma" w:cs="Tahoma"/>
          <w:i/>
          <w:iCs/>
          <w:color w:val="000000"/>
        </w:rPr>
      </w:pPr>
      <w:r w:rsidRPr="005F77B9">
        <w:rPr>
          <w:rFonts w:ascii="Tahoma" w:hAnsi="Tahoma" w:cs="Tahoma"/>
          <w:i/>
          <w:iCs/>
          <w:color w:val="000000"/>
        </w:rPr>
        <w:t>En caso de nacimientos múltiples, o peso al momento de nacer menor o igual a 1.5 kilogramos, el período de amparo al subsidio por maternidad podrá extenderse hasta las dieciocho semanas. La extensión del período de amparo al subsidio por maternidad será un derecho de la beneficiaría, para cuyo ejercicio no se requerirá preaviso al empleador.</w:t>
      </w:r>
    </w:p>
    <w:p w14:paraId="3767F225" w14:textId="77777777" w:rsidR="005F77B9" w:rsidRPr="005F77B9" w:rsidRDefault="005F77B9" w:rsidP="005F77B9">
      <w:pPr>
        <w:pStyle w:val="NormalWeb"/>
        <w:ind w:left="360"/>
        <w:jc w:val="both"/>
        <w:rPr>
          <w:rFonts w:ascii="Tahoma" w:hAnsi="Tahoma" w:cs="Tahoma"/>
          <w:i/>
          <w:iCs/>
          <w:color w:val="000000"/>
        </w:rPr>
      </w:pPr>
      <w:r w:rsidRPr="005F77B9">
        <w:rPr>
          <w:rFonts w:ascii="Tahoma" w:hAnsi="Tahoma" w:cs="Tahoma"/>
          <w:i/>
          <w:iCs/>
          <w:color w:val="000000"/>
        </w:rPr>
        <w:t>En ningún caso, el período de descanso será inferior a catorce semanas.</w:t>
      </w:r>
    </w:p>
    <w:p w14:paraId="29C14A30" w14:textId="77777777" w:rsidR="005F77B9" w:rsidRPr="005F77B9" w:rsidRDefault="005F77B9" w:rsidP="005F77B9">
      <w:pPr>
        <w:pStyle w:val="NormalWeb"/>
        <w:numPr>
          <w:ilvl w:val="0"/>
          <w:numId w:val="3"/>
        </w:numPr>
        <w:jc w:val="both"/>
        <w:rPr>
          <w:rFonts w:ascii="Tahoma" w:hAnsi="Tahoma" w:cs="Tahoma"/>
          <w:color w:val="000000"/>
        </w:rPr>
      </w:pPr>
      <w:r w:rsidRPr="005F77B9">
        <w:rPr>
          <w:rStyle w:val="Textoennegrita"/>
          <w:rFonts w:ascii="Tahoma" w:hAnsi="Tahoma" w:cs="Tahoma"/>
          <w:color w:val="000000"/>
        </w:rPr>
        <w:t>NOTA: La redacción del Artículo 2 ha sido dada por el Artículo 1 de la </w:t>
      </w:r>
      <w:hyperlink w:history="1">
        <w:r w:rsidRPr="005F77B9">
          <w:rPr>
            <w:rStyle w:val="Hipervnculo"/>
            <w:rFonts w:ascii="Tahoma" w:eastAsiaTheme="majorEastAsia" w:hAnsi="Tahoma" w:cs="Tahoma"/>
            <w:b/>
            <w:bCs/>
          </w:rPr>
          <w:t>Ley No. 20.000</w:t>
        </w:r>
      </w:hyperlink>
      <w:r w:rsidRPr="005F77B9">
        <w:rPr>
          <w:rStyle w:val="Textoennegrita"/>
          <w:rFonts w:ascii="Tahoma" w:hAnsi="Tahoma" w:cs="Tahoma"/>
          <w:color w:val="000000"/>
        </w:rPr>
        <w:t> de 18 de noviembre de 2021.</w:t>
      </w:r>
    </w:p>
    <w:p w14:paraId="69C05A26" w14:textId="134F497C" w:rsidR="005F77B9" w:rsidRPr="005F77B9" w:rsidRDefault="005F77B9" w:rsidP="005F77B9">
      <w:pPr>
        <w:shd w:val="clear" w:color="auto" w:fill="FFFFFF"/>
        <w:spacing w:after="144" w:line="408" w:lineRule="atLeast"/>
        <w:jc w:val="both"/>
        <w:rPr>
          <w:rFonts w:ascii="Tahoma" w:hAnsi="Tahoma" w:cs="Tahoma"/>
          <w:color w:val="333333"/>
          <w:sz w:val="24"/>
          <w:szCs w:val="24"/>
        </w:rPr>
      </w:pPr>
    </w:p>
    <w:p w14:paraId="5CBEB615" w14:textId="77777777" w:rsidR="005F77B9" w:rsidRPr="005F77B9" w:rsidRDefault="005F77B9" w:rsidP="005F77B9">
      <w:pPr>
        <w:autoSpaceDE w:val="0"/>
        <w:autoSpaceDN w:val="0"/>
        <w:adjustRightInd w:val="0"/>
        <w:spacing w:after="0" w:line="240" w:lineRule="auto"/>
        <w:jc w:val="both"/>
        <w:rPr>
          <w:rFonts w:ascii="Tahoma" w:eastAsia="Times New Roman" w:hAnsi="Tahoma" w:cs="Tahoma"/>
          <w:color w:val="333333"/>
          <w:sz w:val="24"/>
          <w:szCs w:val="24"/>
          <w:lang w:eastAsia="es-MX"/>
        </w:rPr>
      </w:pPr>
    </w:p>
    <w:p w14:paraId="70426B97" w14:textId="4305C0B1" w:rsidR="008471F8" w:rsidRPr="005F77B9" w:rsidRDefault="008471F8" w:rsidP="005F77B9">
      <w:pPr>
        <w:jc w:val="both"/>
        <w:rPr>
          <w:rFonts w:ascii="Tahoma" w:hAnsi="Tahoma" w:cs="Tahoma"/>
          <w:b/>
          <w:i/>
          <w:sz w:val="24"/>
          <w:szCs w:val="24"/>
          <w:lang w:val="es-UY"/>
        </w:rPr>
      </w:pPr>
      <w:r w:rsidRPr="005F77B9">
        <w:rPr>
          <w:rFonts w:ascii="Tahoma" w:hAnsi="Tahoma" w:cs="Tahoma"/>
          <w:b/>
          <w:i/>
          <w:sz w:val="24"/>
          <w:szCs w:val="24"/>
          <w:lang w:val="es-UY"/>
        </w:rPr>
        <w:t>Ley 11.577</w:t>
      </w:r>
      <w:r w:rsidR="00C22BAA" w:rsidRPr="005F77B9">
        <w:rPr>
          <w:rFonts w:ascii="Tahoma" w:hAnsi="Tahoma" w:cs="Tahoma"/>
          <w:b/>
          <w:i/>
          <w:sz w:val="24"/>
          <w:szCs w:val="24"/>
          <w:lang w:val="es-UY"/>
        </w:rPr>
        <w:t xml:space="preserve"> tutela </w:t>
      </w:r>
      <w:r w:rsidR="005F77B9" w:rsidRPr="005F77B9">
        <w:rPr>
          <w:rFonts w:ascii="Tahoma" w:hAnsi="Tahoma" w:cs="Tahoma"/>
          <w:b/>
          <w:i/>
          <w:sz w:val="24"/>
          <w:szCs w:val="24"/>
          <w:lang w:val="es-UY"/>
        </w:rPr>
        <w:t xml:space="preserve">de la estabilidad de la mujer- madre. </w:t>
      </w:r>
      <w:r w:rsidR="00C22BAA" w:rsidRPr="005F77B9">
        <w:rPr>
          <w:rFonts w:ascii="Tahoma" w:hAnsi="Tahoma" w:cs="Tahoma"/>
          <w:b/>
          <w:i/>
          <w:sz w:val="24"/>
          <w:szCs w:val="24"/>
          <w:lang w:val="es-UY"/>
        </w:rPr>
        <w:t xml:space="preserve"> </w:t>
      </w:r>
    </w:p>
    <w:p w14:paraId="4E6F8930" w14:textId="77777777" w:rsidR="008471F8" w:rsidRPr="005F77B9" w:rsidRDefault="008471F8" w:rsidP="005F77B9">
      <w:pPr>
        <w:autoSpaceDE w:val="0"/>
        <w:autoSpaceDN w:val="0"/>
        <w:adjustRightInd w:val="0"/>
        <w:spacing w:after="0" w:line="240" w:lineRule="auto"/>
        <w:jc w:val="both"/>
        <w:rPr>
          <w:rFonts w:ascii="Tahoma" w:hAnsi="Tahoma" w:cs="Tahoma"/>
          <w:i/>
          <w:color w:val="FFFFFF"/>
          <w:sz w:val="24"/>
          <w:szCs w:val="24"/>
          <w:lang w:val="es-ES"/>
        </w:rPr>
      </w:pPr>
      <w:r w:rsidRPr="005F77B9">
        <w:rPr>
          <w:rFonts w:ascii="Tahoma" w:hAnsi="Tahoma" w:cs="Tahoma"/>
          <w:b/>
          <w:bCs/>
          <w:i/>
          <w:color w:val="000000"/>
          <w:sz w:val="24"/>
          <w:szCs w:val="24"/>
          <w:lang w:val="es-ES"/>
        </w:rPr>
        <w:t>Artículo 16.</w:t>
      </w:r>
      <w:r w:rsidRPr="005F77B9">
        <w:rPr>
          <w:rFonts w:ascii="Tahoma" w:hAnsi="Tahoma" w:cs="Tahoma"/>
          <w:i/>
          <w:color w:val="000000"/>
          <w:sz w:val="24"/>
          <w:szCs w:val="24"/>
          <w:lang w:val="es-ES"/>
        </w:rPr>
        <w:t xml:space="preserve"> Toda mujer en estado de gravidez tendrá derecho a ausentarse del trabajo por </w:t>
      </w:r>
      <w:proofErr w:type="gramStart"/>
      <w:r w:rsidRPr="005F77B9">
        <w:rPr>
          <w:rFonts w:ascii="Tahoma" w:hAnsi="Tahoma" w:cs="Tahoma"/>
          <w:i/>
          <w:color w:val="000000"/>
          <w:sz w:val="24"/>
          <w:szCs w:val="24"/>
          <w:lang w:val="es-ES"/>
        </w:rPr>
        <w:t>el  tiempo</w:t>
      </w:r>
      <w:proofErr w:type="gramEnd"/>
      <w:r w:rsidRPr="005F77B9">
        <w:rPr>
          <w:rFonts w:ascii="Tahoma" w:hAnsi="Tahoma" w:cs="Tahoma"/>
          <w:i/>
          <w:color w:val="000000"/>
          <w:sz w:val="24"/>
          <w:szCs w:val="24"/>
          <w:lang w:val="es-ES"/>
        </w:rPr>
        <w:t xml:space="preserve"> indispensable según prescripción médica. Si la ausencia del trabajo durará menos de cuatro meses, tendrá derecho al salario íntegro de la ausencia. Si excediere de ese plazo, ganará medio salario hasta el término de seis meses. El empleo deberá ser conservado si retornaré en condiciones normales</w:t>
      </w:r>
      <w:r w:rsidRPr="005F77B9">
        <w:rPr>
          <w:rFonts w:ascii="Tahoma" w:hAnsi="Tahoma" w:cs="Tahoma"/>
          <w:i/>
          <w:color w:val="FFFFFF"/>
          <w:sz w:val="24"/>
          <w:szCs w:val="24"/>
          <w:lang w:val="es-ES"/>
        </w:rPr>
        <w:t>. C A D E 6430.</w:t>
      </w:r>
    </w:p>
    <w:p w14:paraId="27EEE58F" w14:textId="77777777" w:rsidR="008471F8" w:rsidRPr="005F77B9" w:rsidRDefault="008471F8" w:rsidP="005F77B9">
      <w:pPr>
        <w:autoSpaceDE w:val="0"/>
        <w:autoSpaceDN w:val="0"/>
        <w:adjustRightInd w:val="0"/>
        <w:spacing w:after="0" w:line="240" w:lineRule="auto"/>
        <w:jc w:val="both"/>
        <w:rPr>
          <w:rFonts w:ascii="Tahoma" w:hAnsi="Tahoma" w:cs="Tahoma"/>
          <w:i/>
          <w:color w:val="000000"/>
          <w:sz w:val="24"/>
          <w:szCs w:val="24"/>
          <w:lang w:val="es-ES"/>
        </w:rPr>
      </w:pPr>
      <w:r w:rsidRPr="005F77B9">
        <w:rPr>
          <w:rFonts w:ascii="Tahoma" w:hAnsi="Tahoma" w:cs="Tahoma"/>
          <w:i/>
          <w:color w:val="000000"/>
          <w:sz w:val="24"/>
          <w:szCs w:val="24"/>
          <w:lang w:val="es-ES"/>
        </w:rPr>
        <w:t xml:space="preserve">        </w:t>
      </w:r>
    </w:p>
    <w:p w14:paraId="12E960BD" w14:textId="77777777" w:rsidR="008471F8" w:rsidRPr="005F77B9" w:rsidRDefault="008471F8" w:rsidP="005F77B9">
      <w:pPr>
        <w:autoSpaceDE w:val="0"/>
        <w:autoSpaceDN w:val="0"/>
        <w:adjustRightInd w:val="0"/>
        <w:spacing w:after="0" w:line="240" w:lineRule="auto"/>
        <w:jc w:val="both"/>
        <w:rPr>
          <w:rFonts w:ascii="Tahoma" w:hAnsi="Tahoma" w:cs="Tahoma"/>
          <w:i/>
          <w:color w:val="000000"/>
          <w:sz w:val="24"/>
          <w:szCs w:val="24"/>
          <w:lang w:val="es-ES"/>
        </w:rPr>
      </w:pPr>
    </w:p>
    <w:p w14:paraId="1E30F892" w14:textId="77777777" w:rsidR="008471F8" w:rsidRPr="005F77B9" w:rsidRDefault="008471F8" w:rsidP="005F77B9">
      <w:pPr>
        <w:autoSpaceDE w:val="0"/>
        <w:autoSpaceDN w:val="0"/>
        <w:adjustRightInd w:val="0"/>
        <w:spacing w:after="0" w:line="240" w:lineRule="auto"/>
        <w:jc w:val="both"/>
        <w:rPr>
          <w:rFonts w:ascii="Tahoma" w:hAnsi="Tahoma" w:cs="Tahoma"/>
          <w:i/>
          <w:color w:val="FFFFFF"/>
          <w:sz w:val="24"/>
          <w:szCs w:val="24"/>
          <w:lang w:val="es-ES"/>
        </w:rPr>
      </w:pPr>
      <w:r w:rsidRPr="005F77B9">
        <w:rPr>
          <w:rFonts w:ascii="Tahoma" w:hAnsi="Tahoma" w:cs="Tahoma"/>
          <w:b/>
          <w:bCs/>
          <w:i/>
          <w:color w:val="000000"/>
          <w:sz w:val="24"/>
          <w:szCs w:val="24"/>
          <w:lang w:val="es-ES"/>
        </w:rPr>
        <w:t>Artículo 17</w:t>
      </w:r>
      <w:r w:rsidRPr="005F77B9">
        <w:rPr>
          <w:rFonts w:ascii="Tahoma" w:hAnsi="Tahoma" w:cs="Tahoma"/>
          <w:i/>
          <w:color w:val="000000"/>
          <w:sz w:val="24"/>
          <w:szCs w:val="24"/>
          <w:lang w:val="es-ES"/>
        </w:rPr>
        <w:t>. En el caso previsto en el artículo anterior, la obrera no podrá ser despedida, si lo fuere, el patrón deberá satisfacer un importe equivalente a seis meses de sueldo más la indemnización legal que corresponda</w:t>
      </w:r>
      <w:r w:rsidRPr="005F77B9">
        <w:rPr>
          <w:rFonts w:ascii="Tahoma" w:hAnsi="Tahoma" w:cs="Tahoma"/>
          <w:i/>
          <w:color w:val="FFFFFF"/>
          <w:sz w:val="24"/>
          <w:szCs w:val="24"/>
          <w:lang w:val="es-ES"/>
        </w:rPr>
        <w:t>. C A D E 6430.</w:t>
      </w:r>
    </w:p>
    <w:p w14:paraId="57BCBE92" w14:textId="4E931F76" w:rsidR="008471F8" w:rsidRPr="005F77B9" w:rsidRDefault="008471F8" w:rsidP="005F77B9">
      <w:pPr>
        <w:autoSpaceDE w:val="0"/>
        <w:autoSpaceDN w:val="0"/>
        <w:adjustRightInd w:val="0"/>
        <w:spacing w:after="0" w:line="240" w:lineRule="auto"/>
        <w:jc w:val="both"/>
        <w:rPr>
          <w:rFonts w:ascii="Tahoma" w:hAnsi="Tahoma" w:cs="Tahoma"/>
          <w:i/>
          <w:color w:val="000000"/>
          <w:sz w:val="24"/>
          <w:szCs w:val="24"/>
          <w:lang w:val="es-ES"/>
        </w:rPr>
      </w:pPr>
      <w:r w:rsidRPr="005F77B9">
        <w:rPr>
          <w:rFonts w:ascii="Tahoma" w:hAnsi="Tahoma" w:cs="Tahoma"/>
          <w:i/>
          <w:color w:val="000000"/>
          <w:sz w:val="24"/>
          <w:szCs w:val="24"/>
          <w:lang w:val="es-ES"/>
        </w:rPr>
        <w:t xml:space="preserve">        </w:t>
      </w:r>
    </w:p>
    <w:p w14:paraId="7D2AD67E" w14:textId="6F739DCD" w:rsidR="008471F8" w:rsidRPr="005F77B9" w:rsidRDefault="008471F8" w:rsidP="005F77B9">
      <w:pPr>
        <w:autoSpaceDE w:val="0"/>
        <w:autoSpaceDN w:val="0"/>
        <w:adjustRightInd w:val="0"/>
        <w:spacing w:after="0" w:line="240" w:lineRule="auto"/>
        <w:jc w:val="both"/>
        <w:rPr>
          <w:rFonts w:ascii="Tahoma" w:hAnsi="Tahoma" w:cs="Tahoma"/>
          <w:i/>
          <w:color w:val="000000"/>
          <w:sz w:val="24"/>
          <w:szCs w:val="24"/>
          <w:lang w:val="es-ES"/>
        </w:rPr>
      </w:pPr>
    </w:p>
    <w:p w14:paraId="59492C60" w14:textId="13E88DB7" w:rsidR="008471F8" w:rsidRPr="005F77B9" w:rsidRDefault="008471F8" w:rsidP="005F77B9">
      <w:pPr>
        <w:autoSpaceDE w:val="0"/>
        <w:autoSpaceDN w:val="0"/>
        <w:adjustRightInd w:val="0"/>
        <w:spacing w:after="0" w:line="240" w:lineRule="auto"/>
        <w:jc w:val="both"/>
        <w:rPr>
          <w:rFonts w:ascii="Tahoma" w:hAnsi="Tahoma" w:cs="Tahoma"/>
          <w:b/>
          <w:bCs/>
          <w:i/>
          <w:color w:val="000000"/>
          <w:sz w:val="24"/>
          <w:szCs w:val="24"/>
          <w:lang w:val="es-ES"/>
        </w:rPr>
      </w:pPr>
      <w:proofErr w:type="spellStart"/>
      <w:r w:rsidRPr="005F77B9">
        <w:rPr>
          <w:rFonts w:ascii="Tahoma" w:hAnsi="Tahoma" w:cs="Tahoma"/>
          <w:b/>
          <w:bCs/>
          <w:i/>
          <w:color w:val="000000"/>
          <w:sz w:val="24"/>
          <w:szCs w:val="24"/>
          <w:lang w:val="es-ES"/>
        </w:rPr>
        <w:lastRenderedPageBreak/>
        <w:t>Dec</w:t>
      </w:r>
      <w:proofErr w:type="spellEnd"/>
      <w:r w:rsidRPr="005F77B9">
        <w:rPr>
          <w:rFonts w:ascii="Tahoma" w:hAnsi="Tahoma" w:cs="Tahoma"/>
          <w:b/>
          <w:bCs/>
          <w:i/>
          <w:color w:val="000000"/>
          <w:sz w:val="24"/>
          <w:szCs w:val="24"/>
          <w:lang w:val="es-ES"/>
        </w:rPr>
        <w:t xml:space="preserve">. Ley 14.407 </w:t>
      </w:r>
      <w:r w:rsidR="00C22BAA" w:rsidRPr="005F77B9">
        <w:rPr>
          <w:rFonts w:ascii="Tahoma" w:hAnsi="Tahoma" w:cs="Tahoma"/>
          <w:b/>
          <w:bCs/>
          <w:i/>
          <w:color w:val="000000"/>
          <w:sz w:val="24"/>
          <w:szCs w:val="24"/>
          <w:lang w:val="es-ES"/>
        </w:rPr>
        <w:t xml:space="preserve">tutela </w:t>
      </w:r>
      <w:r w:rsidRPr="005F77B9">
        <w:rPr>
          <w:rFonts w:ascii="Tahoma" w:hAnsi="Tahoma" w:cs="Tahoma"/>
          <w:b/>
          <w:bCs/>
          <w:i/>
          <w:color w:val="000000"/>
          <w:sz w:val="24"/>
          <w:szCs w:val="24"/>
          <w:lang w:val="es-ES"/>
        </w:rPr>
        <w:t>enfermedad com</w:t>
      </w:r>
      <w:r w:rsidR="00C22BAA" w:rsidRPr="005F77B9">
        <w:rPr>
          <w:rFonts w:ascii="Tahoma" w:hAnsi="Tahoma" w:cs="Tahoma"/>
          <w:b/>
          <w:bCs/>
          <w:i/>
          <w:color w:val="000000"/>
          <w:sz w:val="24"/>
          <w:szCs w:val="24"/>
          <w:lang w:val="es-ES"/>
        </w:rPr>
        <w:t xml:space="preserve">ún </w:t>
      </w:r>
      <w:r w:rsidRPr="005F77B9">
        <w:rPr>
          <w:rFonts w:ascii="Tahoma" w:hAnsi="Tahoma" w:cs="Tahoma"/>
          <w:b/>
          <w:bCs/>
          <w:i/>
          <w:color w:val="000000"/>
          <w:sz w:val="24"/>
          <w:szCs w:val="24"/>
          <w:lang w:val="es-ES"/>
        </w:rPr>
        <w:t xml:space="preserve"> </w:t>
      </w:r>
    </w:p>
    <w:p w14:paraId="07CCD1D9" w14:textId="3B76D7FF" w:rsidR="008471F8" w:rsidRPr="005F77B9" w:rsidRDefault="008471F8" w:rsidP="005F77B9">
      <w:pPr>
        <w:autoSpaceDE w:val="0"/>
        <w:autoSpaceDN w:val="0"/>
        <w:adjustRightInd w:val="0"/>
        <w:spacing w:after="0" w:line="240" w:lineRule="auto"/>
        <w:jc w:val="both"/>
        <w:rPr>
          <w:rFonts w:ascii="Tahoma" w:hAnsi="Tahoma" w:cs="Tahoma"/>
          <w:i/>
          <w:color w:val="FFFFFF"/>
          <w:sz w:val="24"/>
          <w:szCs w:val="24"/>
          <w:lang w:val="es-ES"/>
        </w:rPr>
      </w:pPr>
      <w:r w:rsidRPr="005F77B9">
        <w:rPr>
          <w:rFonts w:ascii="Tahoma" w:hAnsi="Tahoma" w:cs="Tahoma"/>
          <w:b/>
          <w:bCs/>
          <w:i/>
          <w:color w:val="000000"/>
          <w:sz w:val="24"/>
          <w:szCs w:val="24"/>
          <w:lang w:val="es-ES"/>
        </w:rPr>
        <w:t>Artículo 23.</w:t>
      </w:r>
      <w:r w:rsidRPr="005F77B9">
        <w:rPr>
          <w:rFonts w:ascii="Tahoma" w:hAnsi="Tahoma" w:cs="Tahoma"/>
          <w:i/>
          <w:color w:val="000000"/>
          <w:sz w:val="24"/>
          <w:szCs w:val="24"/>
          <w:lang w:val="es-ES"/>
        </w:rPr>
        <w:t xml:space="preserve"> Las empresas no podrán despedir ni suspender al trabajador que esté ausente por razones de enfermedad si ha cumplido los requisitos que establece esta ley y su reglamentación quedando obligadas a reincorporarlo a sus tareas habituales toda vez que haya sido dado de alta por ASSE. El trabajador dado de alta no podrá ser despedido antes de que transcurran treinta días de su reincorporación a la empresa</w:t>
      </w:r>
      <w:r w:rsidRPr="005F77B9">
        <w:rPr>
          <w:rFonts w:ascii="Tahoma" w:hAnsi="Tahoma" w:cs="Tahoma"/>
          <w:i/>
          <w:color w:val="FFFFFF"/>
          <w:sz w:val="24"/>
          <w:szCs w:val="24"/>
          <w:lang w:val="es-ES"/>
        </w:rPr>
        <w:t>. C A D E 6430.</w:t>
      </w:r>
    </w:p>
    <w:p w14:paraId="579B3424" w14:textId="77777777" w:rsidR="008471F8" w:rsidRPr="005F77B9" w:rsidRDefault="008471F8" w:rsidP="005F77B9">
      <w:pPr>
        <w:autoSpaceDE w:val="0"/>
        <w:autoSpaceDN w:val="0"/>
        <w:adjustRightInd w:val="0"/>
        <w:spacing w:after="0" w:line="240" w:lineRule="auto"/>
        <w:jc w:val="both"/>
        <w:rPr>
          <w:rFonts w:ascii="Tahoma" w:hAnsi="Tahoma" w:cs="Tahoma"/>
          <w:i/>
          <w:color w:val="000000"/>
          <w:sz w:val="24"/>
          <w:szCs w:val="24"/>
        </w:rPr>
      </w:pPr>
    </w:p>
    <w:p w14:paraId="6AA948E2" w14:textId="77777777" w:rsidR="008471F8" w:rsidRPr="005F77B9" w:rsidRDefault="008471F8" w:rsidP="005F77B9">
      <w:pPr>
        <w:autoSpaceDE w:val="0"/>
        <w:autoSpaceDN w:val="0"/>
        <w:adjustRightInd w:val="0"/>
        <w:spacing w:after="0" w:line="240" w:lineRule="auto"/>
        <w:jc w:val="both"/>
        <w:rPr>
          <w:rFonts w:ascii="Tahoma" w:hAnsi="Tahoma" w:cs="Tahoma"/>
          <w:i/>
          <w:color w:val="000000"/>
          <w:sz w:val="24"/>
          <w:szCs w:val="24"/>
          <w:lang w:val="es-UY"/>
        </w:rPr>
      </w:pPr>
    </w:p>
    <w:p w14:paraId="3E10F341" w14:textId="6CE08A33" w:rsidR="008471F8" w:rsidRPr="005F77B9" w:rsidRDefault="008471F8" w:rsidP="005F77B9">
      <w:pPr>
        <w:autoSpaceDE w:val="0"/>
        <w:autoSpaceDN w:val="0"/>
        <w:adjustRightInd w:val="0"/>
        <w:spacing w:after="0" w:line="240" w:lineRule="auto"/>
        <w:jc w:val="both"/>
        <w:rPr>
          <w:rFonts w:ascii="Tahoma" w:hAnsi="Tahoma" w:cs="Tahoma"/>
          <w:b/>
          <w:bCs/>
          <w:i/>
          <w:color w:val="000000"/>
          <w:sz w:val="24"/>
          <w:szCs w:val="24"/>
          <w:lang w:val="es-UY"/>
        </w:rPr>
      </w:pPr>
      <w:r w:rsidRPr="005F77B9">
        <w:rPr>
          <w:rFonts w:ascii="Tahoma" w:hAnsi="Tahoma" w:cs="Tahoma"/>
          <w:b/>
          <w:bCs/>
          <w:i/>
          <w:color w:val="000000"/>
          <w:sz w:val="24"/>
          <w:szCs w:val="24"/>
          <w:lang w:val="es-UY"/>
        </w:rPr>
        <w:t xml:space="preserve">Ley 16.074 </w:t>
      </w:r>
      <w:r w:rsidR="00C22BAA" w:rsidRPr="005F77B9">
        <w:rPr>
          <w:rFonts w:ascii="Tahoma" w:hAnsi="Tahoma" w:cs="Tahoma"/>
          <w:b/>
          <w:bCs/>
          <w:i/>
          <w:color w:val="000000"/>
          <w:sz w:val="24"/>
          <w:szCs w:val="24"/>
          <w:lang w:val="es-UY"/>
        </w:rPr>
        <w:t xml:space="preserve">tutela </w:t>
      </w:r>
      <w:r w:rsidRPr="005F77B9">
        <w:rPr>
          <w:rFonts w:ascii="Tahoma" w:hAnsi="Tahoma" w:cs="Tahoma"/>
          <w:b/>
          <w:bCs/>
          <w:i/>
          <w:color w:val="000000"/>
          <w:sz w:val="24"/>
          <w:szCs w:val="24"/>
          <w:lang w:val="es-UY"/>
        </w:rPr>
        <w:t xml:space="preserve">accidente de trabajo </w:t>
      </w:r>
    </w:p>
    <w:p w14:paraId="7B5DE961" w14:textId="6C6A1E15" w:rsidR="008471F8" w:rsidRPr="005F77B9" w:rsidRDefault="008471F8" w:rsidP="005F77B9">
      <w:pPr>
        <w:autoSpaceDE w:val="0"/>
        <w:autoSpaceDN w:val="0"/>
        <w:adjustRightInd w:val="0"/>
        <w:spacing w:after="0" w:line="240" w:lineRule="auto"/>
        <w:jc w:val="both"/>
        <w:rPr>
          <w:rFonts w:ascii="Tahoma" w:hAnsi="Tahoma" w:cs="Tahoma"/>
          <w:i/>
          <w:color w:val="FFFFFF"/>
          <w:sz w:val="24"/>
          <w:szCs w:val="24"/>
          <w:lang w:val="es-UY"/>
        </w:rPr>
      </w:pPr>
      <w:r w:rsidRPr="005F77B9">
        <w:rPr>
          <w:rFonts w:ascii="Tahoma" w:hAnsi="Tahoma" w:cs="Tahoma"/>
          <w:b/>
          <w:bCs/>
          <w:i/>
          <w:color w:val="000000"/>
          <w:sz w:val="24"/>
          <w:szCs w:val="24"/>
          <w:lang w:val="es-UY"/>
        </w:rPr>
        <w:t>Artículo 69.-</w:t>
      </w:r>
      <w:r w:rsidRPr="005F77B9">
        <w:rPr>
          <w:rFonts w:ascii="Tahoma" w:hAnsi="Tahoma" w:cs="Tahoma"/>
          <w:i/>
          <w:color w:val="000000"/>
          <w:sz w:val="24"/>
          <w:szCs w:val="24"/>
          <w:lang w:val="es-UY"/>
        </w:rPr>
        <w:t xml:space="preserve"> El trabajador, víctima de un accidente de trabajo o de una enfermedad profesional, si así lo solicita, deberá ser readmitido en el mismo cargo que ocupaba, una vez comprobada su recuperación. Si el trabajador queda con una incapacidad permanente parcial, tendrá derecho a solicitar su reincorporación al cargo que ocupaba, si está en condiciones de desempeñarlo, o a cualquier otro compatible con su capacidad limitada</w:t>
      </w:r>
      <w:r w:rsidRPr="005F77B9">
        <w:rPr>
          <w:rFonts w:ascii="Tahoma" w:hAnsi="Tahoma" w:cs="Tahoma"/>
          <w:i/>
          <w:color w:val="FFFFFF"/>
          <w:sz w:val="24"/>
          <w:szCs w:val="24"/>
          <w:lang w:val="es-UY"/>
        </w:rPr>
        <w:t>. C A D E 6430.</w:t>
      </w:r>
    </w:p>
    <w:p w14:paraId="5CCF21ED" w14:textId="77777777" w:rsidR="008471F8" w:rsidRPr="005F77B9" w:rsidRDefault="008471F8" w:rsidP="005F77B9">
      <w:pPr>
        <w:autoSpaceDE w:val="0"/>
        <w:autoSpaceDN w:val="0"/>
        <w:adjustRightInd w:val="0"/>
        <w:spacing w:after="0" w:line="240" w:lineRule="auto"/>
        <w:jc w:val="both"/>
        <w:rPr>
          <w:rFonts w:ascii="Tahoma" w:hAnsi="Tahoma" w:cs="Tahoma"/>
          <w:i/>
          <w:color w:val="000000"/>
          <w:sz w:val="24"/>
          <w:szCs w:val="24"/>
          <w:lang w:val="es-UY"/>
        </w:rPr>
      </w:pPr>
    </w:p>
    <w:p w14:paraId="11556C53" w14:textId="77777777" w:rsidR="008471F8" w:rsidRPr="005F77B9" w:rsidRDefault="008471F8" w:rsidP="005F77B9">
      <w:pPr>
        <w:autoSpaceDE w:val="0"/>
        <w:autoSpaceDN w:val="0"/>
        <w:adjustRightInd w:val="0"/>
        <w:spacing w:after="0" w:line="240" w:lineRule="auto"/>
        <w:jc w:val="both"/>
        <w:rPr>
          <w:rFonts w:ascii="Tahoma" w:hAnsi="Tahoma" w:cs="Tahoma"/>
          <w:i/>
          <w:color w:val="000000"/>
          <w:sz w:val="24"/>
          <w:szCs w:val="24"/>
        </w:rPr>
      </w:pPr>
      <w:r w:rsidRPr="005F77B9">
        <w:rPr>
          <w:rFonts w:ascii="Tahoma" w:hAnsi="Tahoma" w:cs="Tahoma"/>
          <w:i/>
          <w:color w:val="000000"/>
          <w:sz w:val="24"/>
          <w:szCs w:val="24"/>
          <w:lang w:val="es-UY"/>
        </w:rPr>
        <w:t xml:space="preserve"> Readmitido el trabajador, no podrá ser despedido hasta que hayan transcurrido por lo menos ciento ochenta días a contar de su reingreso, salvo que el empleador justifique notoria mala conducta o causa grave superviniente. </w:t>
      </w:r>
    </w:p>
    <w:p w14:paraId="15295CDC" w14:textId="77777777" w:rsidR="008471F8" w:rsidRPr="005F77B9" w:rsidRDefault="008471F8" w:rsidP="005F77B9">
      <w:pPr>
        <w:autoSpaceDE w:val="0"/>
        <w:autoSpaceDN w:val="0"/>
        <w:adjustRightInd w:val="0"/>
        <w:spacing w:after="0" w:line="240" w:lineRule="auto"/>
        <w:jc w:val="both"/>
        <w:rPr>
          <w:rFonts w:ascii="Tahoma" w:hAnsi="Tahoma" w:cs="Tahoma"/>
          <w:i/>
          <w:color w:val="000000"/>
          <w:sz w:val="24"/>
          <w:szCs w:val="24"/>
          <w:lang w:val="es-UY"/>
        </w:rPr>
      </w:pPr>
    </w:p>
    <w:p w14:paraId="782C3FC3" w14:textId="08599F7C" w:rsidR="008471F8" w:rsidRPr="005F77B9" w:rsidRDefault="008471F8" w:rsidP="005F77B9">
      <w:pPr>
        <w:autoSpaceDE w:val="0"/>
        <w:autoSpaceDN w:val="0"/>
        <w:adjustRightInd w:val="0"/>
        <w:spacing w:after="0" w:line="240" w:lineRule="auto"/>
        <w:jc w:val="both"/>
        <w:rPr>
          <w:rFonts w:ascii="Tahoma" w:hAnsi="Tahoma" w:cs="Tahoma"/>
          <w:b/>
          <w:bCs/>
          <w:i/>
          <w:color w:val="000000"/>
          <w:sz w:val="24"/>
          <w:szCs w:val="24"/>
          <w:lang w:val="es-UY"/>
        </w:rPr>
      </w:pPr>
      <w:r w:rsidRPr="005F77B9">
        <w:rPr>
          <w:rFonts w:ascii="Tahoma" w:hAnsi="Tahoma" w:cs="Tahoma"/>
          <w:b/>
          <w:bCs/>
          <w:i/>
          <w:color w:val="000000"/>
          <w:sz w:val="24"/>
          <w:szCs w:val="24"/>
          <w:lang w:val="es-UY"/>
        </w:rPr>
        <w:t xml:space="preserve">Ley 18.561 </w:t>
      </w:r>
      <w:r w:rsidR="00C22BAA" w:rsidRPr="005F77B9">
        <w:rPr>
          <w:rFonts w:ascii="Tahoma" w:hAnsi="Tahoma" w:cs="Tahoma"/>
          <w:b/>
          <w:bCs/>
          <w:i/>
          <w:color w:val="000000"/>
          <w:sz w:val="24"/>
          <w:szCs w:val="24"/>
          <w:lang w:val="es-UY"/>
        </w:rPr>
        <w:t xml:space="preserve">tutela contra el </w:t>
      </w:r>
      <w:r w:rsidRPr="005F77B9">
        <w:rPr>
          <w:rFonts w:ascii="Tahoma" w:hAnsi="Tahoma" w:cs="Tahoma"/>
          <w:b/>
          <w:bCs/>
          <w:i/>
          <w:color w:val="000000"/>
          <w:sz w:val="24"/>
          <w:szCs w:val="24"/>
          <w:lang w:val="es-UY"/>
        </w:rPr>
        <w:t xml:space="preserve">acoso sexual  </w:t>
      </w:r>
    </w:p>
    <w:p w14:paraId="49E1F31D" w14:textId="77777777" w:rsidR="00601E5C" w:rsidRPr="005F77B9" w:rsidRDefault="008471F8" w:rsidP="005F77B9">
      <w:pPr>
        <w:autoSpaceDE w:val="0"/>
        <w:autoSpaceDN w:val="0"/>
        <w:adjustRightInd w:val="0"/>
        <w:spacing w:after="0" w:line="240" w:lineRule="auto"/>
        <w:jc w:val="both"/>
        <w:rPr>
          <w:rFonts w:ascii="Tahoma" w:hAnsi="Tahoma" w:cs="Tahoma"/>
          <w:i/>
          <w:sz w:val="24"/>
          <w:szCs w:val="24"/>
          <w:lang w:val="es-ES"/>
        </w:rPr>
      </w:pPr>
      <w:r w:rsidRPr="005F77B9">
        <w:rPr>
          <w:rFonts w:ascii="Tahoma" w:hAnsi="Tahoma" w:cs="Tahoma"/>
          <w:b/>
          <w:bCs/>
          <w:i/>
          <w:sz w:val="24"/>
          <w:szCs w:val="24"/>
          <w:lang w:val="es-ES"/>
        </w:rPr>
        <w:t xml:space="preserve">Artículo 12.- </w:t>
      </w:r>
      <w:r w:rsidRPr="005F77B9">
        <w:rPr>
          <w:rFonts w:ascii="Tahoma" w:hAnsi="Tahoma" w:cs="Tahoma"/>
          <w:i/>
          <w:sz w:val="24"/>
          <w:szCs w:val="24"/>
          <w:lang w:val="es-ES"/>
        </w:rPr>
        <w:t>(Protección contra represalias</w:t>
      </w:r>
      <w:proofErr w:type="gramStart"/>
      <w:r w:rsidRPr="005F77B9">
        <w:rPr>
          <w:rFonts w:ascii="Tahoma" w:hAnsi="Tahoma" w:cs="Tahoma"/>
          <w:i/>
          <w:sz w:val="24"/>
          <w:szCs w:val="24"/>
          <w:lang w:val="es-ES"/>
        </w:rPr>
        <w:t>).-</w:t>
      </w:r>
      <w:proofErr w:type="gramEnd"/>
      <w:r w:rsidRPr="005F77B9">
        <w:rPr>
          <w:rFonts w:ascii="Tahoma" w:hAnsi="Tahoma" w:cs="Tahoma"/>
          <w:i/>
          <w:sz w:val="24"/>
          <w:szCs w:val="24"/>
          <w:lang w:val="es-ES"/>
        </w:rPr>
        <w:t xml:space="preserve"> El trabajador/</w:t>
      </w:r>
      <w:proofErr w:type="spellStart"/>
      <w:r w:rsidRPr="005F77B9">
        <w:rPr>
          <w:rFonts w:ascii="Tahoma" w:hAnsi="Tahoma" w:cs="Tahoma"/>
          <w:i/>
          <w:sz w:val="24"/>
          <w:szCs w:val="24"/>
          <w:lang w:val="es-ES"/>
        </w:rPr>
        <w:t>a</w:t>
      </w:r>
      <w:proofErr w:type="spellEnd"/>
      <w:r w:rsidRPr="005F77B9">
        <w:rPr>
          <w:rFonts w:ascii="Tahoma" w:hAnsi="Tahoma" w:cs="Tahoma"/>
          <w:i/>
          <w:sz w:val="24"/>
          <w:szCs w:val="24"/>
          <w:lang w:val="es-ES"/>
        </w:rPr>
        <w:t xml:space="preserve"> afectado/a, así como quienes hayan prestado declaración como testigos, no podrán ser objeto de despido, ni de sanciones disciplinarias por parte del empleador o jerarca. Se presume -salvo prueba en contrario- que el despido o las sanciones obedecen a motivos de represalia cuando tengan lugar dentro del plazo de ciento ochenta días de interpuesta la denuncia de acoso en sede administrativa o judicial. El despido será calificado de abusivo y dará lugar a la indemnización prevista en el inciso segundo del Artículo 11, con la salvaguarda de la notoria mala conducta</w:t>
      </w:r>
      <w:r w:rsidR="00601E5C" w:rsidRPr="005F77B9">
        <w:rPr>
          <w:rFonts w:ascii="Tahoma" w:hAnsi="Tahoma" w:cs="Tahoma"/>
          <w:i/>
          <w:sz w:val="24"/>
          <w:szCs w:val="24"/>
          <w:lang w:val="es-ES"/>
        </w:rPr>
        <w:t xml:space="preserve">. </w:t>
      </w:r>
    </w:p>
    <w:p w14:paraId="1EE29A8C" w14:textId="77777777" w:rsidR="00601E5C" w:rsidRPr="005F77B9" w:rsidRDefault="00601E5C" w:rsidP="005F77B9">
      <w:pPr>
        <w:autoSpaceDE w:val="0"/>
        <w:autoSpaceDN w:val="0"/>
        <w:adjustRightInd w:val="0"/>
        <w:spacing w:after="0" w:line="240" w:lineRule="auto"/>
        <w:jc w:val="both"/>
        <w:rPr>
          <w:rFonts w:ascii="Tahoma" w:hAnsi="Tahoma" w:cs="Tahoma"/>
          <w:i/>
          <w:sz w:val="24"/>
          <w:szCs w:val="24"/>
          <w:lang w:val="es-ES"/>
        </w:rPr>
      </w:pPr>
    </w:p>
    <w:sectPr w:rsidR="00601E5C" w:rsidRPr="005F77B9">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FC8C2" w14:textId="77777777" w:rsidR="00286FA0" w:rsidRDefault="00286FA0" w:rsidP="00E4047C">
      <w:pPr>
        <w:spacing w:after="0" w:line="240" w:lineRule="auto"/>
      </w:pPr>
      <w:r>
        <w:separator/>
      </w:r>
    </w:p>
  </w:endnote>
  <w:endnote w:type="continuationSeparator" w:id="0">
    <w:p w14:paraId="39C91DAE" w14:textId="77777777" w:rsidR="00286FA0" w:rsidRDefault="00286FA0" w:rsidP="00E4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B294" w14:textId="77777777" w:rsidR="00E4047C" w:rsidRDefault="00E404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135445"/>
      <w:docPartObj>
        <w:docPartGallery w:val="Page Numbers (Bottom of Page)"/>
        <w:docPartUnique/>
      </w:docPartObj>
    </w:sdtPr>
    <w:sdtContent>
      <w:p w14:paraId="1A606B2D" w14:textId="0DFA7D39" w:rsidR="00E4047C" w:rsidRDefault="00E4047C">
        <w:pPr>
          <w:pStyle w:val="Piedepgina"/>
          <w:jc w:val="right"/>
        </w:pPr>
        <w:r>
          <w:fldChar w:fldCharType="begin"/>
        </w:r>
        <w:r>
          <w:instrText>PAGE   \* MERGEFORMAT</w:instrText>
        </w:r>
        <w:r>
          <w:fldChar w:fldCharType="separate"/>
        </w:r>
        <w:r>
          <w:rPr>
            <w:lang w:val="es-ES"/>
          </w:rPr>
          <w:t>2</w:t>
        </w:r>
        <w:r>
          <w:fldChar w:fldCharType="end"/>
        </w:r>
      </w:p>
    </w:sdtContent>
  </w:sdt>
  <w:p w14:paraId="3F193CFD" w14:textId="77777777" w:rsidR="00E4047C" w:rsidRDefault="00E404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E1B67" w14:textId="77777777" w:rsidR="00E4047C" w:rsidRDefault="00E404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72E54" w14:textId="77777777" w:rsidR="00286FA0" w:rsidRDefault="00286FA0" w:rsidP="00E4047C">
      <w:pPr>
        <w:spacing w:after="0" w:line="240" w:lineRule="auto"/>
      </w:pPr>
      <w:r>
        <w:separator/>
      </w:r>
    </w:p>
  </w:footnote>
  <w:footnote w:type="continuationSeparator" w:id="0">
    <w:p w14:paraId="44DF7253" w14:textId="77777777" w:rsidR="00286FA0" w:rsidRDefault="00286FA0" w:rsidP="00E40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4E7C" w14:textId="77777777" w:rsidR="00E4047C" w:rsidRDefault="00E404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4759" w14:textId="77777777" w:rsidR="00E4047C" w:rsidRDefault="00E404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1557" w14:textId="77777777" w:rsidR="00E4047C" w:rsidRDefault="00E404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9FF"/>
    <w:multiLevelType w:val="hybridMultilevel"/>
    <w:tmpl w:val="E0C2337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35DC0202"/>
    <w:multiLevelType w:val="multilevel"/>
    <w:tmpl w:val="4D10BE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73069F"/>
    <w:multiLevelType w:val="hybridMultilevel"/>
    <w:tmpl w:val="767263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4B"/>
    <w:rsid w:val="00286FA0"/>
    <w:rsid w:val="004D014B"/>
    <w:rsid w:val="005F77B9"/>
    <w:rsid w:val="00601E5C"/>
    <w:rsid w:val="008471F8"/>
    <w:rsid w:val="00A133A4"/>
    <w:rsid w:val="00A96695"/>
    <w:rsid w:val="00A97E11"/>
    <w:rsid w:val="00AC5B79"/>
    <w:rsid w:val="00B93E8F"/>
    <w:rsid w:val="00C22BAA"/>
    <w:rsid w:val="00C23422"/>
    <w:rsid w:val="00C321E8"/>
    <w:rsid w:val="00CC022F"/>
    <w:rsid w:val="00D9575B"/>
    <w:rsid w:val="00DA4C55"/>
    <w:rsid w:val="00E404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FA82"/>
  <w15:chartTrackingRefBased/>
  <w15:docId w15:val="{C43AB441-D6A7-48A2-A85B-50A9FFA9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95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uiPriority w:val="9"/>
    <w:semiHidden/>
    <w:unhideWhenUsed/>
    <w:qFormat/>
    <w:rsid w:val="00AC5B7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601E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575B"/>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D9575B"/>
    <w:pPr>
      <w:ind w:left="720"/>
      <w:contextualSpacing/>
    </w:pPr>
  </w:style>
  <w:style w:type="character" w:customStyle="1" w:styleId="Ttulo5Car">
    <w:name w:val="Título 5 Car"/>
    <w:basedOn w:val="Fuentedeprrafopredeter"/>
    <w:link w:val="Ttulo5"/>
    <w:uiPriority w:val="9"/>
    <w:semiHidden/>
    <w:rsid w:val="00601E5C"/>
    <w:rPr>
      <w:rFonts w:asciiTheme="majorHAnsi" w:eastAsiaTheme="majorEastAsia" w:hAnsiTheme="majorHAnsi" w:cstheme="majorBidi"/>
      <w:color w:val="2E74B5" w:themeColor="accent1" w:themeShade="BF"/>
    </w:rPr>
  </w:style>
  <w:style w:type="paragraph" w:styleId="Textodeglobo">
    <w:name w:val="Balloon Text"/>
    <w:basedOn w:val="Normal"/>
    <w:link w:val="TextodegloboCar"/>
    <w:uiPriority w:val="99"/>
    <w:semiHidden/>
    <w:unhideWhenUsed/>
    <w:rsid w:val="00C234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3422"/>
    <w:rPr>
      <w:rFonts w:ascii="Segoe UI" w:hAnsi="Segoe UI" w:cs="Segoe UI"/>
      <w:sz w:val="18"/>
      <w:szCs w:val="18"/>
    </w:rPr>
  </w:style>
  <w:style w:type="character" w:customStyle="1" w:styleId="Ttulo4Car">
    <w:name w:val="Título 4 Car"/>
    <w:basedOn w:val="Fuentedeprrafopredeter"/>
    <w:link w:val="Ttulo4"/>
    <w:uiPriority w:val="9"/>
    <w:semiHidden/>
    <w:rsid w:val="00AC5B79"/>
    <w:rPr>
      <w:rFonts w:asciiTheme="majorHAnsi" w:eastAsiaTheme="majorEastAsia" w:hAnsiTheme="majorHAnsi" w:cstheme="majorBidi"/>
      <w:i/>
      <w:iCs/>
      <w:color w:val="2E74B5" w:themeColor="accent1" w:themeShade="BF"/>
    </w:rPr>
  </w:style>
  <w:style w:type="paragraph" w:customStyle="1" w:styleId="centrado">
    <w:name w:val="centrado"/>
    <w:basedOn w:val="Normal"/>
    <w:rsid w:val="005F77B9"/>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styleId="NormalWeb">
    <w:name w:val="Normal (Web)"/>
    <w:basedOn w:val="Normal"/>
    <w:uiPriority w:val="99"/>
    <w:semiHidden/>
    <w:unhideWhenUsed/>
    <w:rsid w:val="005F77B9"/>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Textoennegrita">
    <w:name w:val="Strong"/>
    <w:basedOn w:val="Fuentedeprrafopredeter"/>
    <w:uiPriority w:val="22"/>
    <w:qFormat/>
    <w:rsid w:val="005F77B9"/>
    <w:rPr>
      <w:b/>
      <w:bCs/>
    </w:rPr>
  </w:style>
  <w:style w:type="character" w:customStyle="1" w:styleId="indice">
    <w:name w:val="indice"/>
    <w:basedOn w:val="Fuentedeprrafopredeter"/>
    <w:rsid w:val="005F77B9"/>
  </w:style>
  <w:style w:type="character" w:styleId="Hipervnculo">
    <w:name w:val="Hyperlink"/>
    <w:basedOn w:val="Fuentedeprrafopredeter"/>
    <w:uiPriority w:val="99"/>
    <w:semiHidden/>
    <w:unhideWhenUsed/>
    <w:rsid w:val="005F77B9"/>
    <w:rPr>
      <w:color w:val="0000FF"/>
      <w:u w:val="single"/>
    </w:rPr>
  </w:style>
  <w:style w:type="paragraph" w:styleId="Encabezado">
    <w:name w:val="header"/>
    <w:basedOn w:val="Normal"/>
    <w:link w:val="EncabezadoCar"/>
    <w:uiPriority w:val="99"/>
    <w:unhideWhenUsed/>
    <w:rsid w:val="00E404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047C"/>
  </w:style>
  <w:style w:type="paragraph" w:styleId="Piedepgina">
    <w:name w:val="footer"/>
    <w:basedOn w:val="Normal"/>
    <w:link w:val="PiedepginaCar"/>
    <w:uiPriority w:val="99"/>
    <w:unhideWhenUsed/>
    <w:rsid w:val="00E404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0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539926">
      <w:bodyDiv w:val="1"/>
      <w:marLeft w:val="0"/>
      <w:marRight w:val="0"/>
      <w:marTop w:val="0"/>
      <w:marBottom w:val="0"/>
      <w:divBdr>
        <w:top w:val="none" w:sz="0" w:space="0" w:color="auto"/>
        <w:left w:val="none" w:sz="0" w:space="0" w:color="auto"/>
        <w:bottom w:val="none" w:sz="0" w:space="0" w:color="auto"/>
        <w:right w:val="none" w:sz="0" w:space="0" w:color="auto"/>
      </w:divBdr>
    </w:div>
    <w:div w:id="1372610430">
      <w:bodyDiv w:val="1"/>
      <w:marLeft w:val="0"/>
      <w:marRight w:val="0"/>
      <w:marTop w:val="0"/>
      <w:marBottom w:val="0"/>
      <w:divBdr>
        <w:top w:val="none" w:sz="0" w:space="0" w:color="auto"/>
        <w:left w:val="none" w:sz="0" w:space="0" w:color="auto"/>
        <w:bottom w:val="none" w:sz="0" w:space="0" w:color="auto"/>
        <w:right w:val="none" w:sz="0" w:space="0" w:color="auto"/>
      </w:divBdr>
    </w:div>
    <w:div w:id="1444347985">
      <w:bodyDiv w:val="1"/>
      <w:marLeft w:val="0"/>
      <w:marRight w:val="0"/>
      <w:marTop w:val="0"/>
      <w:marBottom w:val="0"/>
      <w:divBdr>
        <w:top w:val="none" w:sz="0" w:space="0" w:color="auto"/>
        <w:left w:val="none" w:sz="0" w:space="0" w:color="auto"/>
        <w:bottom w:val="none" w:sz="0" w:space="0" w:color="auto"/>
        <w:right w:val="none" w:sz="0" w:space="0" w:color="auto"/>
      </w:divBdr>
    </w:div>
    <w:div w:id="154713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1162</TotalTime>
  <Pages>4</Pages>
  <Words>1072</Words>
  <Characters>5897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Rosina</dc:creator>
  <cp:keywords/>
  <dc:description/>
  <cp:lastModifiedBy>Usuario</cp:lastModifiedBy>
  <cp:revision>13</cp:revision>
  <cp:lastPrinted>2018-03-16T22:31:00Z</cp:lastPrinted>
  <dcterms:created xsi:type="dcterms:W3CDTF">2018-03-13T14:45:00Z</dcterms:created>
  <dcterms:modified xsi:type="dcterms:W3CDTF">2025-03-09T11:42:00Z</dcterms:modified>
</cp:coreProperties>
</file>