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98" w:rsidRDefault="00733A4C">
      <w:pPr>
        <w:rPr>
          <w:b/>
          <w:u w:val="single"/>
        </w:rPr>
      </w:pPr>
      <w:r>
        <w:rPr>
          <w:b/>
          <w:u w:val="single"/>
        </w:rPr>
        <w:t>EXTERNO N° 1.  ARANCEL. 2024</w:t>
      </w:r>
      <w:r w:rsidR="004C19B2" w:rsidRPr="004C19B2">
        <w:rPr>
          <w:b/>
          <w:u w:val="single"/>
        </w:rPr>
        <w:t xml:space="preserve">. </w:t>
      </w:r>
    </w:p>
    <w:p w:rsidR="004C19B2" w:rsidRDefault="004C19B2">
      <w:pPr>
        <w:rPr>
          <w:b/>
          <w:i/>
        </w:rPr>
      </w:pPr>
      <w:r w:rsidRPr="000433F0">
        <w:rPr>
          <w:b/>
          <w:i/>
        </w:rPr>
        <w:t>CALCULAR: honorarios, aportes y fondo gremial (si correspondiere) de los siguientes actos y contratos, suponiendo que los mismos se otorgan en el día de hoy, y el estudiante es el Escribano autorizante, expresando los artículos del Arancel aplicados:</w:t>
      </w:r>
    </w:p>
    <w:p w:rsidR="00435105" w:rsidRDefault="00435105">
      <w:r w:rsidRPr="00435105">
        <w:rPr>
          <w:u w:val="single"/>
        </w:rPr>
        <w:t>Las variables</w:t>
      </w:r>
      <w:r>
        <w:t xml:space="preserve"> el estudiante las buscará en el </w:t>
      </w:r>
      <w:r w:rsidR="00733A4C">
        <w:rPr>
          <w:u w:val="single"/>
        </w:rPr>
        <w:t>Boletín del 1° semestre de 2024</w:t>
      </w:r>
      <w:r>
        <w:t xml:space="preserve">. Y lo que no encuentre ahí los obtendrá llamando </w:t>
      </w:r>
      <w:r w:rsidRPr="00435105">
        <w:rPr>
          <w:u w:val="single"/>
        </w:rPr>
        <w:t>al teléfono de Caja Notarial 2-402-85-58</w:t>
      </w:r>
      <w:r>
        <w:t>.</w:t>
      </w:r>
    </w:p>
    <w:p w:rsidR="00435105" w:rsidRPr="00435105" w:rsidRDefault="00435105"/>
    <w:p w:rsidR="004C19B2" w:rsidRDefault="004C19B2">
      <w:r>
        <w:t xml:space="preserve"> 1) A vende a B un inmueble por el precio de U$S 90.000.- Valor Real </w:t>
      </w:r>
      <w:r w:rsidR="002C075B">
        <w:t xml:space="preserve">vigente </w:t>
      </w:r>
      <w:r>
        <w:t>$ 620.000.-</w:t>
      </w:r>
    </w:p>
    <w:p w:rsidR="004C19B2" w:rsidRDefault="004C19B2">
      <w:r>
        <w:t xml:space="preserve"> 2) A promete vender a B, en escritura pública, el inmueble padrón 16.000 de Montevideo, por la suma de U$S 90.000.- pagaderos de la siguiente forma: 50% al contado y el saldo en el plazo de un año. V.R</w:t>
      </w:r>
      <w:r w:rsidR="002C075B">
        <w:t>. vigente</w:t>
      </w:r>
      <w:r>
        <w:t>: $ 1.120.000.-</w:t>
      </w:r>
    </w:p>
    <w:p w:rsidR="004C19B2" w:rsidRDefault="004C19B2">
      <w:r>
        <w:t xml:space="preserve"> 3) A prometió vender a B el inmueble padrón 3000 de Mo</w:t>
      </w:r>
      <w:r w:rsidR="00733A4C">
        <w:t>ntevideo el 10 de agosto de 2023</w:t>
      </w:r>
      <w:r>
        <w:t xml:space="preserve">, en documento privado, con firmas certificadas y protocolizado, el que fue debidamente inscripto en el Registro correspondiente. Precio: U$S 50.000.- Dólar estadounidense a esa fecha </w:t>
      </w:r>
      <w:r w:rsidR="00733A4C">
        <w:t>36,6</w:t>
      </w:r>
      <w:r w:rsidR="000433F0">
        <w:t xml:space="preserve">0. </w:t>
      </w:r>
      <w:r>
        <w:t>Valor Real</w:t>
      </w:r>
      <w:r w:rsidR="00315FEA">
        <w:t xml:space="preserve"> vigente</w:t>
      </w:r>
      <w:r>
        <w:t>: $ 1.250.500.- HOY A vende a B, en cumplimiento de la promesa referida. Los 2 actos son autorizados por el mismo Escribano.</w:t>
      </w:r>
    </w:p>
    <w:p w:rsidR="004C19B2" w:rsidRDefault="004C19B2">
      <w:r>
        <w:t xml:space="preserve"> 4) A cede a B los derechos de mejor postor que le corresponden sobre el inmueble padrón 6000 de Montevideo, en escritura pública por el precio de $ 270.000.-. Valor real</w:t>
      </w:r>
      <w:r w:rsidR="00315FEA">
        <w:t xml:space="preserve"> vigente</w:t>
      </w:r>
      <w:r>
        <w:t xml:space="preserve"> del bien: $ 700.000.-</w:t>
      </w:r>
    </w:p>
    <w:p w:rsidR="004C19B2" w:rsidRDefault="004C19B2">
      <w:r>
        <w:t xml:space="preserve"> 5) A cede a B los derechos hereditarios que le corresponden en la sucesión de su tía C por el precio de $ 590.000.- Se excluye de la referida cesión el inmueble padrón 6000 de Montevideo, cuyo valor real </w:t>
      </w:r>
      <w:r w:rsidR="00315FEA">
        <w:t xml:space="preserve">vigente </w:t>
      </w:r>
      <w:r>
        <w:t xml:space="preserve">asciende a $ 1.740.000.- </w:t>
      </w:r>
    </w:p>
    <w:p w:rsidR="004C19B2" w:rsidRDefault="004C19B2">
      <w:r>
        <w:t xml:space="preserve">6) A vende </w:t>
      </w:r>
      <w:r w:rsidR="000433F0">
        <w:t>a B un automóvil VW Gol,</w:t>
      </w:r>
      <w:r>
        <w:t xml:space="preserve"> por el precio de U$S 4.500.- El Escribano redacta, certifica las firmas del documento y lo </w:t>
      </w:r>
      <w:r w:rsidR="000433F0">
        <w:t>protocoliza. -</w:t>
      </w:r>
    </w:p>
    <w:p w:rsidR="004C19B2" w:rsidRDefault="004C19B2">
      <w:r>
        <w:t xml:space="preserve"> 7) </w:t>
      </w:r>
      <w:r w:rsidR="00907825">
        <w:t>Se otorga p</w:t>
      </w:r>
      <w:r>
        <w:t xml:space="preserve">artición de una indivisión de origen sucesorio de los bienes quedados al fallecimiento de M, viudo, al que le suceden sus 2 hijos Z y W. Activo Sucesorio: 1. el inmueble Padrón 2000 de Cerro Largo, V.R. </w:t>
      </w:r>
      <w:r w:rsidR="00315FEA">
        <w:t xml:space="preserve">vigente </w:t>
      </w:r>
      <w:r>
        <w:t xml:space="preserve">$ 1.300.000.- Valor estimado $ 1.960.000.- Dicho inmueble se encuentra hipotecado en garantía de una deuda que asciende al día de hoy a la suma de $ 910.000.- 2. Establecimiento comercial estimado por los copartientes en $ 1.960.000.- 3. Automóvil estimado en la suma de $ 910.000. Se le adjudica a Z el Padrón 2000 con la deuda hipotecaria y el automóvil; y a W el establecimiento comercial. </w:t>
      </w:r>
    </w:p>
    <w:p w:rsidR="004C19B2" w:rsidRDefault="004C19B2">
      <w:r>
        <w:t>8) A prenda a favor de B un automóvil por la suma de U$S 4.000.-</w:t>
      </w:r>
      <w:r w:rsidR="000433F0">
        <w:t xml:space="preserve">, saldo de </w:t>
      </w:r>
      <w:r>
        <w:t xml:space="preserve">precio que queda adeudando por la adquisición del vehículo. El precio de la compraventa es de USS 7.000. El Escribano redacta ambos negocios, certifica las firmas del documento y lo protocoliza. </w:t>
      </w:r>
    </w:p>
    <w:p w:rsidR="004C19B2" w:rsidRDefault="004C19B2">
      <w:r>
        <w:t xml:space="preserve">9) A presta a B la suma de U$S 10.000.- con la garantía hipotecaria del inmueble Padrón </w:t>
      </w:r>
      <w:r w:rsidR="00315FEA">
        <w:t>3000 de Artigas, propiedad de B con un valor real vigente de $ 1.200.000. Ambos contratos se otorgan en el mismo documento.</w:t>
      </w:r>
    </w:p>
    <w:p w:rsidR="004C19B2" w:rsidRDefault="004C19B2">
      <w:r>
        <w:t>10) A vende a B un inmueble por el precio de U$S 70.000, de los que se pagaron al contado U$S 50.000, y el saldo de U$S 20.000 se pagarán en el plazo de 1 año. En garantía del saldo de precio el comprador hipoteca el bien que adquiere. V.R.</w:t>
      </w:r>
      <w:r w:rsidR="00315FEA">
        <w:t>vigente</w:t>
      </w:r>
      <w:r>
        <w:t>: $ 1.210.000.- Ambos contratos se instrumentan en el mismo documento.</w:t>
      </w:r>
    </w:p>
    <w:p w:rsidR="004C19B2" w:rsidRDefault="004C19B2">
      <w:r>
        <w:lastRenderedPageBreak/>
        <w:t xml:space="preserve"> 11) JJ arrienda a BB un local comercial por la suma de $ 20.000.- mensuales por el plazo de 5 años y en el mismo documento TT se constituye fiador solidario de todas las obligaciones de BB. El Escribano redacta el documento privado. </w:t>
      </w:r>
    </w:p>
    <w:p w:rsidR="004C19B2" w:rsidRDefault="004C19B2">
      <w:r>
        <w:t>12) RR vende a SS la nuda propiedad sobre el inmueble Padrón 2000 de Montevideo, por el precio de U$S 50.000</w:t>
      </w:r>
      <w:r w:rsidR="00435105">
        <w:t xml:space="preserve"> y se reserva el usufructo por</w:t>
      </w:r>
      <w:r>
        <w:t xml:space="preserve"> toda la vida. Valor Real</w:t>
      </w:r>
      <w:r w:rsidR="00315FEA">
        <w:t xml:space="preserve"> vigente</w:t>
      </w:r>
      <w:r>
        <w:t>: $ 1.400.000. RR tiene 69 años y SS tiene 54 años.</w:t>
      </w:r>
    </w:p>
    <w:p w:rsidR="004C19B2" w:rsidRDefault="004C19B2">
      <w:r>
        <w:t xml:space="preserve"> 13) A y B constituyen una sociedad de responsabilidad limitada en escritura pública con un capital social de $ 90.000.- </w:t>
      </w:r>
    </w:p>
    <w:p w:rsidR="004C19B2" w:rsidRDefault="004C19B2">
      <w:r>
        <w:t>14) AA y BB ceden a CC las cuotas sociales que les corresponden en la sociedad "ATENAS S.R.L", por un precio global de $ 70.000, en documento privado con firmas certificadas y protocolizado a los efectos de su inscripción en el Registro respectivo. El documento consta de 2 fojas, más 2 papeles notariales de actuación con la certificación notarial, además del acta de solicitud de protocolización y el acta de protocolización.</w:t>
      </w:r>
    </w:p>
    <w:p w:rsidR="004C19B2" w:rsidRDefault="004C19B2">
      <w:r>
        <w:t xml:space="preserve"> 15) “TÍO PACO S.A.” otorga declaratoria en escritura pública a efectos de comunicar al Registro Nacional Comercio el cambio de Sede y Directorio con sus nuevos miembros.</w:t>
      </w:r>
    </w:p>
    <w:p w:rsidR="004C19B2" w:rsidRDefault="004C19B2">
      <w:r>
        <w:t xml:space="preserve"> 16) Se otorga Reglamento de Copropiedad de un Edificio compuesto de 8 unidades; Valores Reale</w:t>
      </w:r>
      <w:r w:rsidR="00315FEA">
        <w:t>s vigentes: Unidades 001 a 004:</w:t>
      </w:r>
      <w:r>
        <w:t xml:space="preserve"> $ 910.000. cada una Unidades 101 a 104: $ 1.000.000 cada una. En la formación de la escritura pública intervino además del autorizante otro Escribano, ambos compartieron el honorario devengado por partes iguales. Calcular el honorario del Escribano autorizante. </w:t>
      </w:r>
    </w:p>
    <w:p w:rsidR="004C19B2" w:rsidRDefault="004C19B2">
      <w:r>
        <w:t xml:space="preserve">17) Se expide un certificado notarial de propiedad para presentar ante la Contaduría General de la Nación, se cobra el mínimo. </w:t>
      </w:r>
    </w:p>
    <w:p w:rsidR="004C19B2" w:rsidRDefault="004C19B2">
      <w:r>
        <w:t>18) Se expide testimonio por exhibición que consta de 12 fojas.</w:t>
      </w:r>
    </w:p>
    <w:p w:rsidR="004C19B2" w:rsidRDefault="004C19B2">
      <w:r>
        <w:t xml:space="preserve"> 19) XX y ZZ otorgan mandato general recíproco.</w:t>
      </w:r>
    </w:p>
    <w:p w:rsidR="004C19B2" w:rsidRDefault="004C19B2">
      <w:r>
        <w:t xml:space="preserve"> 20) Se otorga carta-poder con firmas certificadas y protocolizado para enajenar un vehículo automotor.</w:t>
      </w:r>
    </w:p>
    <w:p w:rsidR="002C075B" w:rsidRDefault="004C19B2" w:rsidP="002C075B">
      <w:r>
        <w:t xml:space="preserve"> 21) XX falleció el 10 de </w:t>
      </w:r>
      <w:r w:rsidR="002C075B">
        <w:t>abril</w:t>
      </w:r>
      <w:r w:rsidR="000433F0">
        <w:t xml:space="preserve"> de 2022</w:t>
      </w:r>
      <w:r>
        <w:t xml:space="preserve">, siendo soltero, habiendo otorgado testamento solemne abierto. Lo sucede como único heredero su hermano. El certificado de resultancias de autos se expidió </w:t>
      </w:r>
      <w:r w:rsidRPr="002C075B">
        <w:rPr>
          <w:u w:val="single"/>
        </w:rPr>
        <w:t>ayer.</w:t>
      </w:r>
      <w:r>
        <w:t xml:space="preserve"> Los bienes quedados en el haber sucesorio son: I) 50 % del inmueble Padrón 37.000 de Montev</w:t>
      </w:r>
      <w:r w:rsidR="00733A4C">
        <w:t>ideo. Valor Real vigente al 2022</w:t>
      </w:r>
      <w:r>
        <w:t xml:space="preserve"> $ 1.325.000.- II) A</w:t>
      </w:r>
      <w:r w:rsidR="00DC4325">
        <w:t>utomóvil Volkswagen</w:t>
      </w:r>
      <w:r>
        <w:t xml:space="preserve"> estimado en $ 300.000.- III) Inmueble Padrón 53.000 de Montevideo, legado </w:t>
      </w:r>
      <w:r w:rsidR="00733A4C">
        <w:t>a ZZ. Valor Real vigente al 2022</w:t>
      </w:r>
      <w:r>
        <w:t xml:space="preserve"> $ 1.700.000.- </w:t>
      </w:r>
      <w:r w:rsidR="002C075B">
        <w:t xml:space="preserve">(COEF. </w:t>
      </w:r>
      <w:r w:rsidR="00DC4325">
        <w:t>ITP: ACUMULADO IPC DE MARZO 2022: 1,0442</w:t>
      </w:r>
      <w:r w:rsidR="002C075B">
        <w:t>)</w:t>
      </w:r>
    </w:p>
    <w:p w:rsidR="004C19B2" w:rsidRDefault="002C075B">
      <w:r>
        <w:t>22</w:t>
      </w:r>
      <w:r w:rsidR="004C19B2">
        <w:t>) Se protocoliza un informe técnico de Arquitecto que consta de 17 fojas.</w:t>
      </w:r>
    </w:p>
    <w:p w:rsidR="004C19B2" w:rsidRPr="004C19B2" w:rsidRDefault="002C075B">
      <w:pPr>
        <w:rPr>
          <w:b/>
          <w:u w:val="single"/>
        </w:rPr>
      </w:pPr>
      <w:r>
        <w:t>23</w:t>
      </w:r>
      <w:r w:rsidR="004C19B2">
        <w:t>) Se descarta 1 inscripción de un certificado registral. El Escribano no es el que autorizó el contrato que las motivó.</w:t>
      </w:r>
      <w:bookmarkStart w:id="0" w:name="_GoBack"/>
      <w:bookmarkEnd w:id="0"/>
    </w:p>
    <w:sectPr w:rsidR="004C19B2" w:rsidRPr="004C19B2" w:rsidSect="00421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19B2"/>
    <w:rsid w:val="000433F0"/>
    <w:rsid w:val="002C075B"/>
    <w:rsid w:val="00315FEA"/>
    <w:rsid w:val="00421501"/>
    <w:rsid w:val="00435105"/>
    <w:rsid w:val="00450B98"/>
    <w:rsid w:val="004C19B2"/>
    <w:rsid w:val="004D57C6"/>
    <w:rsid w:val="00674B61"/>
    <w:rsid w:val="00733A4C"/>
    <w:rsid w:val="00907825"/>
    <w:rsid w:val="00DC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 Robaudo</dc:creator>
  <cp:lastModifiedBy>anacampana32@gmail.com</cp:lastModifiedBy>
  <cp:revision>2</cp:revision>
  <dcterms:created xsi:type="dcterms:W3CDTF">2024-03-14T13:01:00Z</dcterms:created>
  <dcterms:modified xsi:type="dcterms:W3CDTF">2024-03-14T13:01:00Z</dcterms:modified>
</cp:coreProperties>
</file>