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659D" w14:textId="77777777" w:rsidR="00454B48" w:rsidRPr="001A5156" w:rsidRDefault="00A23954" w:rsidP="0009398B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 xml:space="preserve">Clase: licencia </w:t>
      </w:r>
      <w:r w:rsidR="00757931" w:rsidRPr="001A5156">
        <w:rPr>
          <w:rFonts w:ascii="Arial" w:hAnsi="Arial" w:cs="Arial"/>
          <w:b/>
          <w:sz w:val="24"/>
          <w:szCs w:val="24"/>
        </w:rPr>
        <w:t xml:space="preserve">(o vacación) anual </w:t>
      </w:r>
      <w:r w:rsidRPr="001A5156">
        <w:rPr>
          <w:rFonts w:ascii="Arial" w:hAnsi="Arial" w:cs="Arial"/>
          <w:b/>
          <w:sz w:val="24"/>
          <w:szCs w:val="24"/>
        </w:rPr>
        <w:t>y salario vacacional</w:t>
      </w:r>
      <w:r w:rsidR="000C016C" w:rsidRPr="001A5156">
        <w:rPr>
          <w:rFonts w:ascii="Arial" w:hAnsi="Arial" w:cs="Arial"/>
          <w:b/>
          <w:sz w:val="24"/>
          <w:szCs w:val="24"/>
        </w:rPr>
        <w:t xml:space="preserve"> </w:t>
      </w:r>
    </w:p>
    <w:p w14:paraId="11672642" w14:textId="77777777" w:rsidR="001A5156" w:rsidRPr="001A5156" w:rsidRDefault="001A5156" w:rsidP="003E036E">
      <w:pPr>
        <w:jc w:val="both"/>
        <w:rPr>
          <w:rFonts w:ascii="Arial" w:hAnsi="Arial" w:cs="Arial"/>
          <w:b/>
          <w:sz w:val="24"/>
          <w:szCs w:val="24"/>
        </w:rPr>
      </w:pPr>
    </w:p>
    <w:p w14:paraId="3D336CDF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I. Evolución legislativa</w:t>
      </w:r>
    </w:p>
    <w:p w14:paraId="78E47802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II. Fundamento</w:t>
      </w:r>
    </w:p>
    <w:p w14:paraId="6FDCCC20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III. Definición</w:t>
      </w:r>
    </w:p>
    <w:p w14:paraId="048FDAF2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IV. Generación del beneficio</w:t>
      </w:r>
    </w:p>
    <w:p w14:paraId="1DCF1802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V. ¿Cuándo se goza?</w:t>
      </w:r>
    </w:p>
    <w:p w14:paraId="2CD8D101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VI. Duración de la licencia</w:t>
      </w:r>
    </w:p>
    <w:p w14:paraId="14D6E9C2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VII. Tiempo computable para generar licencia.</w:t>
      </w:r>
    </w:p>
    <w:p w14:paraId="13D27B84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VIII. Forma de goce</w:t>
      </w:r>
    </w:p>
    <w:p w14:paraId="0CD927BC" w14:textId="77777777" w:rsidR="00E34672" w:rsidRPr="001A5156" w:rsidRDefault="003E036E" w:rsidP="0009398B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IX. ¿Cuándo se paga?</w:t>
      </w:r>
    </w:p>
    <w:p w14:paraId="01D6144B" w14:textId="77777777" w:rsidR="003E036E" w:rsidRPr="001A5156" w:rsidRDefault="003E036E" w:rsidP="0009398B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X. ¿Se puede no gozar y cambiarla por dinero?</w:t>
      </w:r>
    </w:p>
    <w:p w14:paraId="0CD52F2E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XI. Tributación</w:t>
      </w:r>
    </w:p>
    <w:p w14:paraId="697FB873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XII. Jornal de licencia</w:t>
      </w:r>
    </w:p>
    <w:p w14:paraId="63D40236" w14:textId="77777777" w:rsidR="003E036E" w:rsidRPr="001A5156" w:rsidRDefault="003E036E" w:rsidP="003E036E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XIII. Salario vacacional</w:t>
      </w:r>
    </w:p>
    <w:p w14:paraId="5765B87E" w14:textId="77777777" w:rsidR="003E036E" w:rsidRDefault="008A2795" w:rsidP="003E036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XIV. Ejercicio</w:t>
      </w:r>
    </w:p>
    <w:p w14:paraId="7463A2AC" w14:textId="77777777" w:rsidR="008A2795" w:rsidRPr="001A5156" w:rsidRDefault="008A2795" w:rsidP="003E03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Bibliografía recomendada</w:t>
      </w:r>
    </w:p>
    <w:p w14:paraId="2D6485B7" w14:textId="77777777" w:rsidR="003E036E" w:rsidRPr="001A5156" w:rsidRDefault="003E036E" w:rsidP="0009398B">
      <w:pPr>
        <w:jc w:val="both"/>
        <w:rPr>
          <w:rFonts w:ascii="Arial" w:hAnsi="Arial" w:cs="Arial"/>
          <w:b/>
          <w:sz w:val="24"/>
          <w:szCs w:val="24"/>
        </w:rPr>
      </w:pPr>
    </w:p>
    <w:p w14:paraId="046A803F" w14:textId="77777777" w:rsidR="00B65BAF" w:rsidRPr="001A5156" w:rsidRDefault="000860EA" w:rsidP="0009398B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 xml:space="preserve">I. </w:t>
      </w:r>
      <w:r w:rsidR="00B65BAF" w:rsidRPr="001A5156">
        <w:rPr>
          <w:rFonts w:ascii="Arial" w:hAnsi="Arial" w:cs="Arial"/>
          <w:b/>
          <w:sz w:val="24"/>
          <w:szCs w:val="24"/>
          <w:lang w:val="es-ES"/>
        </w:rPr>
        <w:t>Evolución legislativa</w:t>
      </w:r>
    </w:p>
    <w:p w14:paraId="04C69E4C" w14:textId="77777777" w:rsidR="00AD7700" w:rsidRPr="001A5156" w:rsidRDefault="00B65BAF" w:rsidP="0009398B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 xml:space="preserve">a. </w:t>
      </w:r>
      <w:r w:rsidR="00A23954" w:rsidRPr="001A5156">
        <w:rPr>
          <w:rFonts w:ascii="Arial" w:hAnsi="Arial" w:cs="Arial"/>
          <w:b/>
          <w:sz w:val="24"/>
          <w:szCs w:val="24"/>
          <w:lang w:val="es-ES"/>
        </w:rPr>
        <w:t>Régimen fragmentario</w:t>
      </w:r>
    </w:p>
    <w:p w14:paraId="52B37FEE" w14:textId="77777777" w:rsidR="00AD7700" w:rsidRPr="001A5156" w:rsidRDefault="00D06C80" w:rsidP="0009398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>Decreto ley 9.000</w:t>
      </w:r>
      <w:r w:rsidR="00F832FA" w:rsidRPr="001A5156">
        <w:rPr>
          <w:rFonts w:ascii="Arial" w:hAnsi="Arial" w:cs="Arial"/>
          <w:sz w:val="24"/>
          <w:szCs w:val="24"/>
          <w:lang w:val="es-ES"/>
        </w:rPr>
        <w:t xml:space="preserve">, </w:t>
      </w:r>
      <w:r w:rsidR="00A23954" w:rsidRPr="001A5156">
        <w:rPr>
          <w:rFonts w:ascii="Arial" w:hAnsi="Arial" w:cs="Arial"/>
          <w:sz w:val="24"/>
          <w:szCs w:val="24"/>
          <w:lang w:val="es-ES"/>
        </w:rPr>
        <w:t>Ley 10.023</w:t>
      </w:r>
      <w:r w:rsidR="00F832FA" w:rsidRPr="001A5156">
        <w:rPr>
          <w:rFonts w:ascii="Arial" w:hAnsi="Arial" w:cs="Arial"/>
          <w:sz w:val="24"/>
          <w:szCs w:val="24"/>
          <w:lang w:val="es-ES"/>
        </w:rPr>
        <w:t xml:space="preserve">, </w:t>
      </w:r>
      <w:r w:rsidRPr="001A5156">
        <w:rPr>
          <w:rFonts w:ascii="Arial" w:hAnsi="Arial" w:cs="Arial"/>
          <w:sz w:val="24"/>
          <w:szCs w:val="24"/>
          <w:lang w:val="es-ES"/>
        </w:rPr>
        <w:t>Ley 10.311</w:t>
      </w:r>
      <w:r w:rsidR="00F832FA" w:rsidRPr="001A5156">
        <w:rPr>
          <w:rFonts w:ascii="Arial" w:hAnsi="Arial" w:cs="Arial"/>
          <w:sz w:val="24"/>
          <w:szCs w:val="24"/>
          <w:lang w:val="es-ES"/>
        </w:rPr>
        <w:t xml:space="preserve">, </w:t>
      </w:r>
      <w:r w:rsidRPr="001A5156">
        <w:rPr>
          <w:rFonts w:ascii="Arial" w:hAnsi="Arial" w:cs="Arial"/>
          <w:sz w:val="24"/>
          <w:szCs w:val="24"/>
          <w:lang w:val="es-ES"/>
        </w:rPr>
        <w:t>Ley 10.509</w:t>
      </w:r>
      <w:r w:rsidR="00F832FA" w:rsidRPr="001A5156">
        <w:rPr>
          <w:rFonts w:ascii="Arial" w:hAnsi="Arial" w:cs="Arial"/>
          <w:sz w:val="24"/>
          <w:szCs w:val="24"/>
          <w:lang w:val="es-ES"/>
        </w:rPr>
        <w:t xml:space="preserve">, </w:t>
      </w:r>
      <w:r w:rsidR="00A23954" w:rsidRPr="001A5156">
        <w:rPr>
          <w:rFonts w:ascii="Arial" w:hAnsi="Arial" w:cs="Arial"/>
          <w:sz w:val="24"/>
          <w:szCs w:val="24"/>
          <w:lang w:val="es-ES"/>
        </w:rPr>
        <w:t>Ley 10.571</w:t>
      </w:r>
    </w:p>
    <w:p w14:paraId="4B3FC1C0" w14:textId="77777777" w:rsidR="00AD7700" w:rsidRPr="001A5156" w:rsidRDefault="00B65BAF" w:rsidP="0009398B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b</w:t>
      </w:r>
      <w:r w:rsidR="000860EA" w:rsidRPr="001A5156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="00A23954" w:rsidRPr="001A5156">
        <w:rPr>
          <w:rFonts w:ascii="Arial" w:hAnsi="Arial" w:cs="Arial"/>
          <w:b/>
          <w:sz w:val="24"/>
          <w:szCs w:val="24"/>
          <w:lang w:val="es-ES"/>
        </w:rPr>
        <w:t>Régimen general</w:t>
      </w:r>
      <w:r w:rsidR="00D06C80" w:rsidRPr="001A5156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67F8B8FE" w14:textId="77777777" w:rsidR="00757931" w:rsidRPr="001A5156" w:rsidRDefault="00757931" w:rsidP="00757931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- CIT 132 (1970);</w:t>
      </w:r>
    </w:p>
    <w:p w14:paraId="4BDDC4BC" w14:textId="77777777" w:rsidR="00757931" w:rsidRPr="001A5156" w:rsidRDefault="00757931" w:rsidP="00757931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- Ley 12.590 de 23 de diciembre de 1958; </w:t>
      </w:r>
    </w:p>
    <w:p w14:paraId="15D13FAF" w14:textId="77777777" w:rsidR="00757931" w:rsidRPr="001A5156" w:rsidRDefault="00757931" w:rsidP="00757931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- 13.556 de 26 de octubre de 1966; </w:t>
      </w:r>
    </w:p>
    <w:p w14:paraId="1784D8D2" w14:textId="77777777" w:rsidR="00757931" w:rsidRPr="001A5156" w:rsidRDefault="00757931" w:rsidP="00757931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- Decreto-ley N° 14.328 de 19/12/74; </w:t>
      </w:r>
    </w:p>
    <w:p w14:paraId="5E7EA543" w14:textId="77777777" w:rsidR="00757931" w:rsidRPr="001A5156" w:rsidRDefault="00757931" w:rsidP="00757931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lastRenderedPageBreak/>
        <w:t>- Decreto del 26 de abril de 1962 y los Decretos 994/73 del 22 de noviembre de 1973 y 894/75 de 20 de noviembre de 1975 (sobre fraccionamiento de licencia por Convenios Colectivos).</w:t>
      </w:r>
    </w:p>
    <w:p w14:paraId="3B96E54A" w14:textId="77777777" w:rsidR="000C016C" w:rsidRPr="001A5156" w:rsidRDefault="000C016C" w:rsidP="00757931">
      <w:pPr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Ámbito de aplicación ley 12.590</w:t>
      </w:r>
    </w:p>
    <w:p w14:paraId="26E71B94" w14:textId="77777777" w:rsidR="000C016C" w:rsidRPr="001A5156" w:rsidRDefault="000C016C" w:rsidP="000C016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Trabajadores contratados por particulares o empresas privadas de cualquier naturaleza (art. 1 Ley 12.590).</w:t>
      </w:r>
    </w:p>
    <w:p w14:paraId="0B19D27D" w14:textId="77777777" w:rsidR="000C016C" w:rsidRPr="001A5156" w:rsidRDefault="000C016C" w:rsidP="000C016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8ACB117" w14:textId="77777777" w:rsidR="000C016C" w:rsidRPr="001A5156" w:rsidRDefault="000C016C" w:rsidP="000C016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Se incluye expresamente a los trabajadores rurales y domésticos (art. 1 Decreto 26/4/62)</w:t>
      </w:r>
    </w:p>
    <w:p w14:paraId="1412BB97" w14:textId="77777777" w:rsidR="000C016C" w:rsidRPr="001A5156" w:rsidRDefault="000C016C" w:rsidP="000C016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DB349A0" w14:textId="77777777" w:rsidR="00B65BAF" w:rsidRPr="001A5156" w:rsidRDefault="00B65BAF" w:rsidP="0009398B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II. Fundamento</w:t>
      </w:r>
    </w:p>
    <w:p w14:paraId="521C5AB0" w14:textId="77777777" w:rsidR="00B65BAF" w:rsidRPr="001A5156" w:rsidRDefault="00B65BAF" w:rsidP="00B65BA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Recuperación física y mental</w:t>
      </w:r>
    </w:p>
    <w:p w14:paraId="24CFEA6E" w14:textId="77777777" w:rsidR="003808EF" w:rsidRPr="001A5156" w:rsidRDefault="003808EF" w:rsidP="003808E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Razones de orden familiar o social</w:t>
      </w:r>
    </w:p>
    <w:p w14:paraId="5761454B" w14:textId="77777777" w:rsidR="006E69DC" w:rsidRPr="001A5156" w:rsidRDefault="006E69DC" w:rsidP="003808E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Renovación de la capacidad laboral del trabajador</w:t>
      </w:r>
    </w:p>
    <w:p w14:paraId="49AC2516" w14:textId="77777777" w:rsidR="000860EA" w:rsidRPr="001A5156" w:rsidRDefault="000860EA" w:rsidP="0009398B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III. Definición</w:t>
      </w:r>
    </w:p>
    <w:p w14:paraId="6C17AAD6" w14:textId="77777777" w:rsidR="00A23954" w:rsidRPr="001A5156" w:rsidRDefault="000860EA" w:rsidP="0009398B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A</w:t>
      </w:r>
      <w:r w:rsidR="00A23954" w:rsidRPr="001A5156">
        <w:rPr>
          <w:rFonts w:ascii="Arial" w:hAnsi="Arial" w:cs="Arial"/>
          <w:sz w:val="24"/>
          <w:szCs w:val="24"/>
          <w:lang w:val="es-ES"/>
        </w:rPr>
        <w:t xml:space="preserve">rtículo 1, </w:t>
      </w:r>
      <w:r w:rsidR="009D6C13" w:rsidRPr="001A5156">
        <w:rPr>
          <w:rFonts w:ascii="Arial" w:hAnsi="Arial" w:cs="Arial"/>
          <w:sz w:val="24"/>
          <w:szCs w:val="24"/>
          <w:lang w:val="es-ES"/>
        </w:rPr>
        <w:t>l</w:t>
      </w:r>
      <w:r w:rsidR="009D6C13">
        <w:rPr>
          <w:rFonts w:ascii="Arial" w:hAnsi="Arial" w:cs="Arial"/>
          <w:sz w:val="24"/>
          <w:szCs w:val="24"/>
          <w:lang w:val="es-ES"/>
        </w:rPr>
        <w:t>i</w:t>
      </w:r>
      <w:r w:rsidR="009D6C13" w:rsidRPr="001A5156">
        <w:rPr>
          <w:rFonts w:ascii="Arial" w:hAnsi="Arial" w:cs="Arial"/>
          <w:sz w:val="24"/>
          <w:szCs w:val="24"/>
          <w:lang w:val="es-ES"/>
        </w:rPr>
        <w:t>t.</w:t>
      </w:r>
      <w:r w:rsidR="00A23954" w:rsidRPr="001A5156">
        <w:rPr>
          <w:rFonts w:ascii="Arial" w:hAnsi="Arial" w:cs="Arial"/>
          <w:sz w:val="24"/>
          <w:szCs w:val="24"/>
          <w:lang w:val="es-ES"/>
        </w:rPr>
        <w:t xml:space="preserve"> </w:t>
      </w:r>
      <w:r w:rsidR="009D6C13" w:rsidRPr="001A5156">
        <w:rPr>
          <w:rFonts w:ascii="Arial" w:hAnsi="Arial" w:cs="Arial"/>
          <w:sz w:val="24"/>
          <w:szCs w:val="24"/>
          <w:lang w:val="es-ES"/>
        </w:rPr>
        <w:t>C</w:t>
      </w:r>
      <w:r w:rsidR="00A23954" w:rsidRPr="001A5156">
        <w:rPr>
          <w:rFonts w:ascii="Arial" w:hAnsi="Arial" w:cs="Arial"/>
          <w:sz w:val="24"/>
          <w:szCs w:val="24"/>
          <w:lang w:val="es-ES"/>
        </w:rPr>
        <w:t xml:space="preserve"> del decreto reglamentario: “</w:t>
      </w:r>
      <w:r w:rsidR="00A23954" w:rsidRPr="001A5156">
        <w:rPr>
          <w:rFonts w:ascii="Arial" w:hAnsi="Arial" w:cs="Arial"/>
          <w:i/>
          <w:sz w:val="24"/>
          <w:szCs w:val="24"/>
          <w:lang w:val="es-ES"/>
        </w:rPr>
        <w:t xml:space="preserve">Se entiende por licencia o vacación anual, un número de días de descanso especial remunerado al que </w:t>
      </w:r>
      <w:r w:rsidR="000C016C" w:rsidRPr="001A5156">
        <w:rPr>
          <w:rFonts w:ascii="Arial" w:hAnsi="Arial" w:cs="Arial"/>
          <w:i/>
          <w:sz w:val="24"/>
          <w:szCs w:val="24"/>
          <w:lang w:val="es-ES"/>
        </w:rPr>
        <w:t>el</w:t>
      </w:r>
      <w:r w:rsidR="00A23954" w:rsidRPr="001A5156">
        <w:rPr>
          <w:rFonts w:ascii="Arial" w:hAnsi="Arial" w:cs="Arial"/>
          <w:i/>
          <w:sz w:val="24"/>
          <w:szCs w:val="24"/>
          <w:lang w:val="es-ES"/>
        </w:rPr>
        <w:t xml:space="preserve"> trabajador adquiere derecho con relación a un período de servicios efectivos o a la orden de uno o varios patronos”</w:t>
      </w:r>
    </w:p>
    <w:p w14:paraId="6301B885" w14:textId="77777777" w:rsidR="004B60C7" w:rsidRPr="001A5156" w:rsidRDefault="004B60C7" w:rsidP="0009398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Hay dos beneficios: (i) descanso; (ii) el pago del período de descanso.</w:t>
      </w:r>
    </w:p>
    <w:p w14:paraId="5410ABFE" w14:textId="77777777" w:rsidR="00BB5821" w:rsidRPr="001A5156" w:rsidRDefault="003E036E" w:rsidP="0009398B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I</w:t>
      </w:r>
      <w:r w:rsidR="00BB5821" w:rsidRPr="001A5156">
        <w:rPr>
          <w:rFonts w:ascii="Arial" w:hAnsi="Arial" w:cs="Arial"/>
          <w:b/>
          <w:sz w:val="24"/>
          <w:szCs w:val="24"/>
          <w:lang w:val="es-ES"/>
        </w:rPr>
        <w:t>V. Generación del beneficio</w:t>
      </w:r>
    </w:p>
    <w:p w14:paraId="1EA31BC6" w14:textId="77777777" w:rsidR="00AD7700" w:rsidRPr="001A5156" w:rsidRDefault="00D06C80" w:rsidP="0009398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La licencia se genera en forma continua desde que se comienza a desempeñar tareas.</w:t>
      </w:r>
    </w:p>
    <w:p w14:paraId="726D2F01" w14:textId="77777777" w:rsidR="00BC36F2" w:rsidRPr="001A5156" w:rsidRDefault="00BC36F2" w:rsidP="0009398B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Mensuales:</w:t>
      </w:r>
    </w:p>
    <w:p w14:paraId="61B11C6B" w14:textId="77777777" w:rsidR="00BB5821" w:rsidRPr="001A5156" w:rsidRDefault="00BB5821" w:rsidP="0009398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>En 1 año de trabajo – 20 días de licencia.</w:t>
      </w:r>
    </w:p>
    <w:p w14:paraId="629C13CE" w14:textId="77777777" w:rsidR="00BB5821" w:rsidRPr="001A5156" w:rsidRDefault="00BB5821" w:rsidP="0009398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>En 1 mes de trabajo – 1,66 días de licencia.</w:t>
      </w:r>
    </w:p>
    <w:p w14:paraId="18B0A4FF" w14:textId="77777777" w:rsidR="00BB5821" w:rsidRPr="001A5156" w:rsidRDefault="00BB5821" w:rsidP="0009398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>En 1 día de trabajo – 0,05 días de licencia.</w:t>
      </w:r>
    </w:p>
    <w:p w14:paraId="4BB69856" w14:textId="77777777" w:rsidR="00BC36F2" w:rsidRPr="001A5156" w:rsidRDefault="00BC36F2" w:rsidP="00BC36F2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Jornaleros:</w:t>
      </w:r>
    </w:p>
    <w:p w14:paraId="36FF02F2" w14:textId="77777777" w:rsidR="00BC36F2" w:rsidRPr="001A5156" w:rsidRDefault="00BC36F2" w:rsidP="00BC36F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Genera 0,066 por jornal trabajado.</w:t>
      </w:r>
    </w:p>
    <w:p w14:paraId="7020C05F" w14:textId="77777777" w:rsidR="00BC36F2" w:rsidRPr="001A5156" w:rsidRDefault="00BC36F2" w:rsidP="00BC36F2">
      <w:pPr>
        <w:ind w:left="360"/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¿De dónde surgen los </w:t>
      </w:r>
      <w:r w:rsidRPr="001A5156">
        <w:rPr>
          <w:rFonts w:ascii="Arial" w:hAnsi="Arial" w:cs="Arial"/>
          <w:b/>
          <w:sz w:val="24"/>
          <w:szCs w:val="24"/>
        </w:rPr>
        <w:t>0,066</w:t>
      </w:r>
      <w:r w:rsidRPr="001A5156">
        <w:rPr>
          <w:rFonts w:ascii="Arial" w:hAnsi="Arial" w:cs="Arial"/>
          <w:sz w:val="24"/>
          <w:szCs w:val="24"/>
        </w:rPr>
        <w:t xml:space="preserve"> por jornal trabajado?</w:t>
      </w:r>
    </w:p>
    <w:p w14:paraId="33810123" w14:textId="77777777" w:rsidR="00BC36F2" w:rsidRPr="001A5156" w:rsidRDefault="00BC36F2" w:rsidP="00BC36F2">
      <w:pPr>
        <w:ind w:left="360"/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Si trabaja 25 jornales al mes multiplicado los 12 meses, nos da 300 jornales al año. A los 300 jornales, le hacemos la regla de 3 para saber cuánto genera </w:t>
      </w:r>
      <w:r w:rsidRPr="001A5156">
        <w:rPr>
          <w:rFonts w:ascii="Arial" w:hAnsi="Arial" w:cs="Arial"/>
          <w:sz w:val="24"/>
          <w:szCs w:val="24"/>
        </w:rPr>
        <w:lastRenderedPageBreak/>
        <w:t>por jornal, teniendo en cuenta que si trabajara los 300 jornales, generaría 20 días de licencia.</w:t>
      </w:r>
    </w:p>
    <w:p w14:paraId="771562AB" w14:textId="77777777" w:rsidR="00BC36F2" w:rsidRPr="001A5156" w:rsidRDefault="00BC36F2" w:rsidP="00BC36F2">
      <w:pPr>
        <w:ind w:left="360"/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300 jornales ______ 20 días de licencia</w:t>
      </w:r>
    </w:p>
    <w:p w14:paraId="0A773ADA" w14:textId="77777777" w:rsidR="00BC36F2" w:rsidRPr="001A5156" w:rsidRDefault="00BC36F2" w:rsidP="00BC36F2">
      <w:pPr>
        <w:ind w:left="360"/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1 jornal __________ x: 0,066 días de licencia por jornal trabajado</w:t>
      </w:r>
    </w:p>
    <w:p w14:paraId="1B197312" w14:textId="77777777" w:rsidR="00B05E55" w:rsidRPr="001A5156" w:rsidRDefault="00BC36F2" w:rsidP="00B05E55">
      <w:pPr>
        <w:ind w:left="360"/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 </w:t>
      </w:r>
    </w:p>
    <w:p w14:paraId="3A604405" w14:textId="77777777" w:rsidR="00E34672" w:rsidRPr="001A5156" w:rsidRDefault="00E34672" w:rsidP="00B05E55">
      <w:pPr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V. ¿Cuándo se goza?</w:t>
      </w:r>
    </w:p>
    <w:p w14:paraId="1A1E3C6D" w14:textId="77777777" w:rsidR="00E34672" w:rsidRPr="001A5156" w:rsidRDefault="00E34672" w:rsidP="00E3467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Dentro del año inmediato siguiente al período en que se generó el derecho el trabajador puede gozar sus 20 días de licencia (artículo 7 ley 12.590). </w:t>
      </w:r>
    </w:p>
    <w:p w14:paraId="1500D573" w14:textId="77777777" w:rsidR="00E34672" w:rsidRPr="001A5156" w:rsidRDefault="00E34672" w:rsidP="00E34672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78CECDFB" w14:textId="77777777" w:rsidR="00E34672" w:rsidRPr="001A5156" w:rsidRDefault="00E34672" w:rsidP="00E3467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¿En qué momento? </w:t>
      </w:r>
      <w:r w:rsidRPr="001A5156">
        <w:rPr>
          <w:rFonts w:ascii="Arial" w:hAnsi="Arial" w:cs="Arial"/>
          <w:sz w:val="24"/>
          <w:szCs w:val="24"/>
        </w:rPr>
        <w:t>La fija el empleador pero se intenta que exista acuerdo con el trabajador (art. 5 Ley 12.590, art.10 Convenio Internacional No. 132).</w:t>
      </w:r>
    </w:p>
    <w:p w14:paraId="30C11D21" w14:textId="77777777" w:rsidR="00175FCA" w:rsidRPr="001A5156" w:rsidRDefault="00834C85" w:rsidP="0009398B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VI. Duración de la licencia</w:t>
      </w:r>
    </w:p>
    <w:p w14:paraId="129751A3" w14:textId="77777777" w:rsidR="00834C85" w:rsidRPr="001A5156" w:rsidRDefault="00834C85" w:rsidP="0009398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20 días (licencia anual) (art. 1 ley 12.590)</w:t>
      </w:r>
    </w:p>
    <w:p w14:paraId="52239FAC" w14:textId="77777777" w:rsidR="00834C85" w:rsidRPr="001A5156" w:rsidRDefault="00834C85" w:rsidP="0009398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1 día más cada cuatro años (a partir del 5to año de antigüedad) (art. 2 Ley 12.590).</w:t>
      </w:r>
    </w:p>
    <w:p w14:paraId="3BB171EF" w14:textId="77777777" w:rsidR="00CE5440" w:rsidRPr="001A5156" w:rsidRDefault="00CE5440" w:rsidP="0009398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2 posturas respecto de cuándo se genera el día 22 de licencia: al 8vo año o al 9no. </w:t>
      </w:r>
    </w:p>
    <w:p w14:paraId="5AC71BC2" w14:textId="77777777" w:rsidR="00BB5821" w:rsidRPr="001A5156" w:rsidRDefault="00BB5821" w:rsidP="0009398B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V</w:t>
      </w:r>
      <w:r w:rsidR="00834C85" w:rsidRPr="001A5156">
        <w:rPr>
          <w:rFonts w:ascii="Arial" w:hAnsi="Arial" w:cs="Arial"/>
          <w:b/>
          <w:sz w:val="24"/>
          <w:szCs w:val="24"/>
          <w:lang w:val="es-ES"/>
        </w:rPr>
        <w:t>I</w:t>
      </w:r>
      <w:r w:rsidRPr="001A5156">
        <w:rPr>
          <w:rFonts w:ascii="Arial" w:hAnsi="Arial" w:cs="Arial"/>
          <w:b/>
          <w:sz w:val="24"/>
          <w:szCs w:val="24"/>
          <w:lang w:val="es-ES"/>
        </w:rPr>
        <w:t>I. Tiempo computable para generar licencia.</w:t>
      </w:r>
    </w:p>
    <w:p w14:paraId="2380D76A" w14:textId="77777777" w:rsidR="00994A85" w:rsidRPr="001A5156" w:rsidRDefault="00994A85" w:rsidP="00994A85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Generan licencia aunque no se trabaje:</w:t>
      </w:r>
    </w:p>
    <w:p w14:paraId="20D4D39A" w14:textId="77777777" w:rsidR="00BB5821" w:rsidRPr="00AC5AB4" w:rsidRDefault="00D06C80" w:rsidP="0009398B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Enfermedad justificada. </w:t>
      </w:r>
      <w:r w:rsidR="00BB5821" w:rsidRPr="001A5156">
        <w:rPr>
          <w:rFonts w:ascii="Arial" w:hAnsi="Arial" w:cs="Arial"/>
          <w:sz w:val="24"/>
          <w:szCs w:val="24"/>
          <w:lang w:val="es-ES"/>
        </w:rPr>
        <w:t>(</w:t>
      </w:r>
      <w:r w:rsidR="00175FCA" w:rsidRPr="001A5156">
        <w:rPr>
          <w:rFonts w:ascii="Arial" w:hAnsi="Arial" w:cs="Arial"/>
          <w:sz w:val="24"/>
          <w:szCs w:val="24"/>
          <w:lang w:val="es-ES"/>
        </w:rPr>
        <w:t>A</w:t>
      </w:r>
      <w:r w:rsidR="00BB5821" w:rsidRPr="001A5156">
        <w:rPr>
          <w:rFonts w:ascii="Arial" w:hAnsi="Arial" w:cs="Arial"/>
          <w:sz w:val="24"/>
          <w:szCs w:val="24"/>
          <w:lang w:val="es-ES"/>
        </w:rPr>
        <w:t xml:space="preserve">rt. 8 Ley 12.590, art. 21 D. Ley 14.407, art. 5 </w:t>
      </w:r>
      <w:r w:rsidR="009D6C13" w:rsidRPr="001A5156">
        <w:rPr>
          <w:rFonts w:ascii="Arial" w:hAnsi="Arial" w:cs="Arial"/>
          <w:sz w:val="24"/>
          <w:szCs w:val="24"/>
          <w:lang w:val="es-ES"/>
        </w:rPr>
        <w:t>núm.</w:t>
      </w:r>
      <w:r w:rsidR="00BB5821" w:rsidRPr="001A5156">
        <w:rPr>
          <w:rFonts w:ascii="Arial" w:hAnsi="Arial" w:cs="Arial"/>
          <w:sz w:val="24"/>
          <w:szCs w:val="24"/>
          <w:lang w:val="es-ES"/>
        </w:rPr>
        <w:t xml:space="preserve"> 4 Convenio Internacional No. 132) </w:t>
      </w:r>
    </w:p>
    <w:p w14:paraId="1FC68979" w14:textId="77777777" w:rsidR="00994A85" w:rsidRPr="001A5156" w:rsidRDefault="00D06C80" w:rsidP="0009398B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 Licencia por maternidad. </w:t>
      </w:r>
      <w:r w:rsidR="00175FCA" w:rsidRPr="001A5156">
        <w:rPr>
          <w:rFonts w:ascii="Arial" w:hAnsi="Arial" w:cs="Arial"/>
          <w:sz w:val="24"/>
          <w:szCs w:val="24"/>
          <w:lang w:val="es-ES"/>
        </w:rPr>
        <w:t>(A</w:t>
      </w:r>
      <w:r w:rsidR="00BB5821" w:rsidRPr="001A5156">
        <w:rPr>
          <w:rFonts w:ascii="Arial" w:hAnsi="Arial" w:cs="Arial"/>
          <w:sz w:val="24"/>
          <w:szCs w:val="24"/>
          <w:lang w:val="es-ES"/>
        </w:rPr>
        <w:t xml:space="preserve">rt. 2 Ley 13.556, art. 5 Convenio Internacional No. 132) </w:t>
      </w:r>
    </w:p>
    <w:p w14:paraId="1E94A839" w14:textId="77777777" w:rsidR="00BB5821" w:rsidRPr="001A5156" w:rsidRDefault="00D06C80" w:rsidP="0009398B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Huelga. </w:t>
      </w:r>
      <w:r w:rsidR="00175FCA" w:rsidRPr="001A5156">
        <w:rPr>
          <w:rFonts w:ascii="Arial" w:hAnsi="Arial" w:cs="Arial"/>
          <w:sz w:val="24"/>
          <w:szCs w:val="24"/>
          <w:lang w:val="es-ES"/>
        </w:rPr>
        <w:t>(</w:t>
      </w:r>
      <w:r w:rsidR="00BB5821" w:rsidRPr="001A5156">
        <w:rPr>
          <w:rFonts w:ascii="Arial" w:hAnsi="Arial" w:cs="Arial"/>
          <w:sz w:val="24"/>
          <w:szCs w:val="24"/>
          <w:lang w:val="es-ES"/>
        </w:rPr>
        <w:t xml:space="preserve">art. 8 Ley 12.590) </w:t>
      </w:r>
    </w:p>
    <w:p w14:paraId="48064E33" w14:textId="77777777" w:rsidR="008A47DE" w:rsidRPr="001A5156" w:rsidRDefault="008A47DE" w:rsidP="0009398B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bCs/>
          <w:sz w:val="24"/>
          <w:szCs w:val="24"/>
          <w:lang w:val="es-ES"/>
        </w:rPr>
        <w:t>Descansos semanales</w:t>
      </w:r>
    </w:p>
    <w:p w14:paraId="34F2DCE9" w14:textId="77777777" w:rsidR="00BB5821" w:rsidRPr="001A5156" w:rsidRDefault="00D06C80" w:rsidP="0009398B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 </w:t>
      </w:r>
      <w:r w:rsidR="00175FCA" w:rsidRPr="001A5156">
        <w:rPr>
          <w:rFonts w:ascii="Arial" w:hAnsi="Arial" w:cs="Arial"/>
          <w:sz w:val="24"/>
          <w:szCs w:val="24"/>
          <w:lang w:val="es-ES"/>
        </w:rPr>
        <w:t>Feriados</w:t>
      </w:r>
      <w:r w:rsidR="00994A85" w:rsidRPr="001A5156">
        <w:rPr>
          <w:rFonts w:ascii="Arial" w:hAnsi="Arial" w:cs="Arial"/>
          <w:sz w:val="24"/>
          <w:szCs w:val="24"/>
          <w:lang w:val="es-ES"/>
        </w:rPr>
        <w:t xml:space="preserve"> (pagos y comunes)</w:t>
      </w:r>
      <w:r w:rsidRPr="001A5156">
        <w:rPr>
          <w:rFonts w:ascii="Arial" w:hAnsi="Arial" w:cs="Arial"/>
          <w:sz w:val="24"/>
          <w:szCs w:val="24"/>
          <w:lang w:val="es-ES"/>
        </w:rPr>
        <w:t xml:space="preserve"> </w:t>
      </w:r>
      <w:r w:rsidR="00BB5821" w:rsidRPr="001A5156">
        <w:rPr>
          <w:rFonts w:ascii="Arial" w:hAnsi="Arial" w:cs="Arial"/>
          <w:sz w:val="24"/>
          <w:szCs w:val="24"/>
          <w:lang w:val="es-ES"/>
        </w:rPr>
        <w:t xml:space="preserve">(art. 8 Ley 12.590) </w:t>
      </w:r>
    </w:p>
    <w:p w14:paraId="64119D13" w14:textId="77777777" w:rsidR="00BB5821" w:rsidRPr="001A5156" w:rsidRDefault="00D06C80" w:rsidP="0009398B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 Paralización de los trabajos u otra causa no imputable al trabajador</w:t>
      </w:r>
      <w:r w:rsidR="00994A85" w:rsidRPr="001A5156">
        <w:rPr>
          <w:rFonts w:ascii="Arial" w:hAnsi="Arial" w:cs="Arial"/>
          <w:sz w:val="24"/>
          <w:szCs w:val="24"/>
          <w:lang w:val="es-ES"/>
        </w:rPr>
        <w:t xml:space="preserve"> y que éste haya estado a la orden</w:t>
      </w:r>
      <w:r w:rsidRPr="001A5156">
        <w:rPr>
          <w:rFonts w:ascii="Arial" w:hAnsi="Arial" w:cs="Arial"/>
          <w:sz w:val="24"/>
          <w:szCs w:val="24"/>
          <w:lang w:val="es-ES"/>
        </w:rPr>
        <w:t xml:space="preserve">. </w:t>
      </w:r>
      <w:r w:rsidR="00175FCA" w:rsidRPr="001A5156">
        <w:rPr>
          <w:rFonts w:ascii="Arial" w:hAnsi="Arial" w:cs="Arial"/>
          <w:sz w:val="24"/>
          <w:szCs w:val="24"/>
          <w:lang w:val="es-ES"/>
        </w:rPr>
        <w:t xml:space="preserve"> </w:t>
      </w:r>
      <w:r w:rsidR="00BB5821" w:rsidRPr="001A5156">
        <w:rPr>
          <w:rFonts w:ascii="Arial" w:hAnsi="Arial" w:cs="Arial"/>
          <w:sz w:val="24"/>
          <w:szCs w:val="24"/>
          <w:lang w:val="es-ES"/>
        </w:rPr>
        <w:t xml:space="preserve">(art. 2 Ley 13.556) </w:t>
      </w:r>
    </w:p>
    <w:p w14:paraId="12C3D838" w14:textId="77777777" w:rsidR="008A47DE" w:rsidRPr="001A5156" w:rsidRDefault="008A47DE" w:rsidP="008A47D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No generan licencia:</w:t>
      </w:r>
    </w:p>
    <w:p w14:paraId="7E4A888C" w14:textId="77777777" w:rsidR="008A47DE" w:rsidRPr="001A5156" w:rsidRDefault="008A47DE" w:rsidP="008A47DE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Período de amparo al Seguro por Desempleo. (art. 11 Decreto Ley 15.180) </w:t>
      </w:r>
    </w:p>
    <w:p w14:paraId="0C656982" w14:textId="77777777" w:rsidR="008A47DE" w:rsidRPr="001A5156" w:rsidRDefault="008A47DE" w:rsidP="008A47DE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lastRenderedPageBreak/>
        <w:t xml:space="preserve">Faltas por sanciones disciplinarias. (Anuario 98, No. 622) </w:t>
      </w:r>
    </w:p>
    <w:p w14:paraId="302C96E8" w14:textId="77777777" w:rsidR="00834C85" w:rsidRPr="001A5156" w:rsidRDefault="00834C85" w:rsidP="0009398B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>VIII. Forma de goce</w:t>
      </w:r>
    </w:p>
    <w:p w14:paraId="39A6063E" w14:textId="77777777" w:rsidR="00834C85" w:rsidRPr="001A5156" w:rsidRDefault="00834C85" w:rsidP="0009398B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ab/>
        <w:t>a. Régimen general</w:t>
      </w:r>
    </w:p>
    <w:p w14:paraId="314A48B3" w14:textId="77777777" w:rsidR="00834C85" w:rsidRPr="001A5156" w:rsidRDefault="00834C85" w:rsidP="0009398B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En forma continua, sin computar feriados ni domingos (art. 1 ley 12.590, art. 2 Decreto 26/4/1962).</w:t>
      </w:r>
    </w:p>
    <w:p w14:paraId="09D3BC25" w14:textId="77777777" w:rsidR="00834C85" w:rsidRPr="001A5156" w:rsidRDefault="00834C85" w:rsidP="0009398B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Los sábados sí se computan (Decreto 497/78, art. 1).</w:t>
      </w:r>
    </w:p>
    <w:p w14:paraId="1AE58500" w14:textId="77777777" w:rsidR="00834C85" w:rsidRPr="001A5156" w:rsidRDefault="00834C85" w:rsidP="0009398B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A5156">
        <w:rPr>
          <w:rFonts w:ascii="Arial" w:hAnsi="Arial" w:cs="Arial"/>
          <w:b/>
          <w:sz w:val="24"/>
          <w:szCs w:val="24"/>
          <w:lang w:val="es-ES"/>
        </w:rPr>
        <w:tab/>
        <w:t>b. Régimen excepcional</w:t>
      </w:r>
    </w:p>
    <w:p w14:paraId="722C1542" w14:textId="77777777" w:rsidR="00834C85" w:rsidRPr="001A5156" w:rsidRDefault="00834C85" w:rsidP="0009398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>Por convenio colectivo se puede (art. 1 Ley 12.590):</w:t>
      </w:r>
    </w:p>
    <w:p w14:paraId="20387107" w14:textId="77777777" w:rsidR="00834C85" w:rsidRPr="001A5156" w:rsidRDefault="00834C85" w:rsidP="0009398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ab/>
        <w:t>- fraccionar en dos períodos de 10 días c/u.</w:t>
      </w:r>
    </w:p>
    <w:p w14:paraId="3054CA53" w14:textId="77777777" w:rsidR="00834C85" w:rsidRPr="001A5156" w:rsidRDefault="00834C85" w:rsidP="0009398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ab/>
        <w:t>- computar feriados.</w:t>
      </w:r>
    </w:p>
    <w:p w14:paraId="3FE28F25" w14:textId="77777777" w:rsidR="00834C85" w:rsidRPr="001A5156" w:rsidRDefault="00834C85" w:rsidP="0009398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tab/>
        <w:t>- acumular los descansos compensatorios que correspondan a los trabajadores que se desempeñan bajo el régimen de turnos.</w:t>
      </w:r>
    </w:p>
    <w:p w14:paraId="5723F610" w14:textId="77777777" w:rsidR="00932B95" w:rsidRDefault="00932B95" w:rsidP="0009398B">
      <w:pPr>
        <w:jc w:val="both"/>
        <w:rPr>
          <w:rFonts w:ascii="Arial" w:hAnsi="Arial" w:cs="Arial"/>
          <w:b/>
          <w:sz w:val="24"/>
          <w:szCs w:val="24"/>
        </w:rPr>
      </w:pPr>
    </w:p>
    <w:p w14:paraId="7B5D182C" w14:textId="0758077D" w:rsidR="006E718F" w:rsidRPr="001A5156" w:rsidRDefault="003E036E" w:rsidP="0009398B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I</w:t>
      </w:r>
      <w:r w:rsidR="006E718F" w:rsidRPr="001A5156">
        <w:rPr>
          <w:rFonts w:ascii="Arial" w:hAnsi="Arial" w:cs="Arial"/>
          <w:b/>
          <w:sz w:val="24"/>
          <w:szCs w:val="24"/>
        </w:rPr>
        <w:t xml:space="preserve">X. ¿Cuándo se paga? </w:t>
      </w:r>
      <w:r w:rsidR="006E718F" w:rsidRPr="001A5156">
        <w:rPr>
          <w:rFonts w:ascii="Arial" w:hAnsi="Arial" w:cs="Arial"/>
          <w:sz w:val="24"/>
          <w:szCs w:val="24"/>
        </w:rPr>
        <w:t>(Art. 25 Ley 12.590)</w:t>
      </w:r>
    </w:p>
    <w:p w14:paraId="55089BD9" w14:textId="77777777" w:rsidR="006E718F" w:rsidRPr="001A5156" w:rsidRDefault="006E718F" w:rsidP="0009398B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Mensuales: al momento de pagar el </w:t>
      </w:r>
      <w:proofErr w:type="gramStart"/>
      <w:r w:rsidRPr="001A5156">
        <w:rPr>
          <w:rFonts w:ascii="Arial" w:hAnsi="Arial" w:cs="Arial"/>
          <w:sz w:val="24"/>
          <w:szCs w:val="24"/>
        </w:rPr>
        <w:t>salario</w:t>
      </w:r>
      <w:proofErr w:type="gramEnd"/>
      <w:r w:rsidRPr="001A5156">
        <w:rPr>
          <w:rFonts w:ascii="Arial" w:hAnsi="Arial" w:cs="Arial"/>
          <w:sz w:val="24"/>
          <w:szCs w:val="24"/>
        </w:rPr>
        <w:t xml:space="preserve"> pero luego de gozar la licencia.</w:t>
      </w:r>
    </w:p>
    <w:p w14:paraId="464FA701" w14:textId="77777777" w:rsidR="006E718F" w:rsidRPr="001A5156" w:rsidRDefault="006E718F" w:rsidP="0009398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8C69CAA" w14:textId="77777777" w:rsidR="006E718F" w:rsidRPr="001A5156" w:rsidRDefault="006E718F" w:rsidP="0009398B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Jornaleros – antes de gozar la licencia.</w:t>
      </w:r>
    </w:p>
    <w:p w14:paraId="767514A6" w14:textId="77777777" w:rsidR="006E718F" w:rsidRPr="001A5156" w:rsidRDefault="006E718F" w:rsidP="0009398B">
      <w:pPr>
        <w:jc w:val="both"/>
        <w:rPr>
          <w:rFonts w:ascii="Arial" w:hAnsi="Arial" w:cs="Arial"/>
          <w:sz w:val="24"/>
          <w:szCs w:val="24"/>
        </w:rPr>
      </w:pPr>
    </w:p>
    <w:p w14:paraId="04A61DEB" w14:textId="77777777" w:rsidR="00A23954" w:rsidRPr="001A5156" w:rsidRDefault="0009398B" w:rsidP="0009398B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 xml:space="preserve">X. ¿Se puede no gozar y cambiarla por dinero? </w:t>
      </w:r>
      <w:r w:rsidRPr="001A5156">
        <w:rPr>
          <w:rFonts w:ascii="Arial" w:hAnsi="Arial" w:cs="Arial"/>
          <w:sz w:val="24"/>
          <w:szCs w:val="24"/>
        </w:rPr>
        <w:t>(art. 15 inc. 1 Ley 12.590)</w:t>
      </w:r>
    </w:p>
    <w:p w14:paraId="73D66C5A" w14:textId="77777777" w:rsidR="0009398B" w:rsidRPr="001A5156" w:rsidRDefault="0009398B" w:rsidP="0009398B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“</w:t>
      </w:r>
      <w:r w:rsidRPr="001A5156">
        <w:rPr>
          <w:rFonts w:ascii="Arial" w:hAnsi="Arial" w:cs="Arial"/>
          <w:i/>
          <w:sz w:val="24"/>
          <w:szCs w:val="24"/>
        </w:rPr>
        <w:t>El derecho a gozar de la licencia establecido por esta ley, no podrá ser objeto de renuncia y será nulo todo acuerdo que implique el abandono del derecho o su compensación en dinero, fuera de los casos previstos por la misma</w:t>
      </w:r>
      <w:r w:rsidRPr="001A5156">
        <w:rPr>
          <w:rFonts w:ascii="Arial" w:hAnsi="Arial" w:cs="Arial"/>
          <w:sz w:val="24"/>
          <w:szCs w:val="24"/>
        </w:rPr>
        <w:t>...”</w:t>
      </w:r>
    </w:p>
    <w:p w14:paraId="0407AA71" w14:textId="77777777" w:rsidR="0009398B" w:rsidRPr="001A5156" w:rsidRDefault="0009398B" w:rsidP="0009398B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Solo en caso de egreso puede pagarse la licencia.</w:t>
      </w:r>
    </w:p>
    <w:p w14:paraId="35225A56" w14:textId="77777777" w:rsidR="001A5156" w:rsidRPr="001A5156" w:rsidRDefault="001A5156" w:rsidP="0009398B">
      <w:pPr>
        <w:jc w:val="both"/>
        <w:rPr>
          <w:rFonts w:ascii="Arial" w:hAnsi="Arial" w:cs="Arial"/>
          <w:b/>
          <w:sz w:val="24"/>
          <w:szCs w:val="24"/>
        </w:rPr>
      </w:pPr>
    </w:p>
    <w:p w14:paraId="01F0724F" w14:textId="77777777" w:rsidR="00FF556A" w:rsidRPr="001A5156" w:rsidRDefault="008D7A4E" w:rsidP="0009398B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XI. Tributación</w:t>
      </w:r>
    </w:p>
    <w:p w14:paraId="005DE4BE" w14:textId="77777777" w:rsidR="008D7A4E" w:rsidRPr="001A5156" w:rsidRDefault="008D7A4E" w:rsidP="0009398B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Constituye materia gravada a los efectos de las contribuciones especiales de seguridad social y de IRPF. </w:t>
      </w:r>
    </w:p>
    <w:p w14:paraId="2D1D0EAA" w14:textId="77777777" w:rsidR="0009398B" w:rsidRPr="001A5156" w:rsidRDefault="00FF556A" w:rsidP="0009398B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XII. Jornal de licencia</w:t>
      </w:r>
    </w:p>
    <w:p w14:paraId="4EC85EBA" w14:textId="19A3B1BC" w:rsidR="00AD7700" w:rsidRPr="001A5156" w:rsidRDefault="00D06C80" w:rsidP="00FF556A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u w:val="single"/>
          <w:lang w:val="es-ES"/>
        </w:rPr>
        <w:t>Mensuales</w:t>
      </w:r>
      <w:r w:rsidRPr="001A5156">
        <w:rPr>
          <w:rFonts w:ascii="Arial" w:hAnsi="Arial" w:cs="Arial"/>
          <w:sz w:val="24"/>
          <w:szCs w:val="24"/>
          <w:lang w:val="es-ES"/>
        </w:rPr>
        <w:t>: 1/30 del sueldo mensual x día de licencia. (art. 10 Ley 12.590)</w:t>
      </w:r>
      <w:r w:rsidR="00FF556A" w:rsidRPr="001A5156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7E6E061" w14:textId="77777777" w:rsidR="00AD7700" w:rsidRPr="00932B95" w:rsidRDefault="00D06C80" w:rsidP="00FF556A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lastRenderedPageBreak/>
        <w:t xml:space="preserve"> </w:t>
      </w:r>
      <w:r w:rsidRPr="001A5156">
        <w:rPr>
          <w:rFonts w:ascii="Arial" w:hAnsi="Arial" w:cs="Arial"/>
          <w:sz w:val="24"/>
          <w:szCs w:val="24"/>
          <w:u w:val="single"/>
          <w:lang w:val="es-ES"/>
        </w:rPr>
        <w:t>Jornaleros</w:t>
      </w:r>
      <w:r w:rsidRPr="001A5156">
        <w:rPr>
          <w:rFonts w:ascii="Arial" w:hAnsi="Arial" w:cs="Arial"/>
          <w:sz w:val="24"/>
          <w:szCs w:val="24"/>
          <w:lang w:val="es-ES"/>
        </w:rPr>
        <w:t>: el jornal vigente por día de licencia. (art. 10 Ley 12.590)</w:t>
      </w:r>
    </w:p>
    <w:p w14:paraId="6F3AEF22" w14:textId="77777777" w:rsidR="00AD7700" w:rsidRPr="001A5156" w:rsidRDefault="00D06C80" w:rsidP="00FF556A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u w:val="single"/>
          <w:lang w:val="es-ES"/>
        </w:rPr>
        <w:t>Trabajadores con remuneración variable</w:t>
      </w:r>
      <w:r w:rsidRPr="001A5156">
        <w:rPr>
          <w:rFonts w:ascii="Arial" w:hAnsi="Arial" w:cs="Arial"/>
          <w:sz w:val="24"/>
          <w:szCs w:val="24"/>
          <w:lang w:val="es-ES"/>
        </w:rPr>
        <w:t>: promedio de los salarios percibidos en el año inmediato anterior a la iniciación de la licencia incrementado con los porcentajes de aumento asignados. (art. 3 Ley 13.556 en la red. dada por Decreto Ley 14.328)</w:t>
      </w:r>
    </w:p>
    <w:p w14:paraId="42F4DBF8" w14:textId="77777777" w:rsidR="00FF556A" w:rsidRPr="001A5156" w:rsidRDefault="00FF556A" w:rsidP="00FF556A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XII.I Qué partidas considerar</w:t>
      </w:r>
    </w:p>
    <w:p w14:paraId="46A7933B" w14:textId="77777777" w:rsidR="0009398B" w:rsidRPr="001A5156" w:rsidRDefault="00142649" w:rsidP="00142649">
      <w:pPr>
        <w:jc w:val="both"/>
        <w:rPr>
          <w:rFonts w:ascii="Arial" w:hAnsi="Arial" w:cs="Arial"/>
          <w:i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Art. 3 ley 13.556: </w:t>
      </w:r>
      <w:r w:rsidRPr="001A5156">
        <w:rPr>
          <w:rFonts w:ascii="Arial" w:hAnsi="Arial" w:cs="Arial"/>
          <w:i/>
          <w:sz w:val="24"/>
          <w:szCs w:val="24"/>
        </w:rPr>
        <w:t xml:space="preserve">“el jornal es el que corresponde a la </w:t>
      </w:r>
      <w:r w:rsidRPr="001A5156">
        <w:rPr>
          <w:rFonts w:ascii="Arial" w:hAnsi="Arial" w:cs="Arial"/>
          <w:b/>
          <w:i/>
          <w:sz w:val="24"/>
          <w:szCs w:val="24"/>
        </w:rPr>
        <w:t>jornada normal de trabajo</w:t>
      </w:r>
      <w:r w:rsidRPr="001A5156">
        <w:rPr>
          <w:rFonts w:ascii="Arial" w:hAnsi="Arial" w:cs="Arial"/>
          <w:i/>
          <w:sz w:val="24"/>
          <w:szCs w:val="24"/>
        </w:rPr>
        <w:t>, según las remuneraciones vigentes en el momento en que se goza la licencia.”</w:t>
      </w:r>
    </w:p>
    <w:p w14:paraId="25C82BFB" w14:textId="77777777" w:rsidR="0009398B" w:rsidRPr="001A5156" w:rsidRDefault="00142649" w:rsidP="001426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Comisiones</w:t>
      </w:r>
    </w:p>
    <w:p w14:paraId="0B4C0518" w14:textId="77777777" w:rsidR="007643FE" w:rsidRPr="001A5156" w:rsidRDefault="007643FE" w:rsidP="001426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Horas extras</w:t>
      </w:r>
    </w:p>
    <w:p w14:paraId="7E6C1313" w14:textId="77777777" w:rsidR="00142649" w:rsidRPr="001A5156" w:rsidRDefault="00142649" w:rsidP="001426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Presentismo</w:t>
      </w:r>
    </w:p>
    <w:p w14:paraId="1324CA4C" w14:textId="77777777" w:rsidR="00142649" w:rsidRPr="001A5156" w:rsidRDefault="00142649" w:rsidP="001426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Productividad</w:t>
      </w:r>
    </w:p>
    <w:p w14:paraId="05718BF9" w14:textId="77777777" w:rsidR="00142649" w:rsidRPr="001A5156" w:rsidRDefault="00142649" w:rsidP="001426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Viáticos </w:t>
      </w:r>
      <w:r w:rsidR="007643FE" w:rsidRPr="001A5156">
        <w:rPr>
          <w:rFonts w:ascii="Arial" w:hAnsi="Arial" w:cs="Arial"/>
          <w:sz w:val="24"/>
          <w:szCs w:val="24"/>
        </w:rPr>
        <w:t>forfait</w:t>
      </w:r>
      <w:r w:rsidRPr="001A5156">
        <w:rPr>
          <w:rFonts w:ascii="Arial" w:hAnsi="Arial" w:cs="Arial"/>
          <w:sz w:val="24"/>
          <w:szCs w:val="24"/>
        </w:rPr>
        <w:t>: criterio de seguridad social</w:t>
      </w:r>
    </w:p>
    <w:p w14:paraId="70137212" w14:textId="77777777" w:rsidR="00142649" w:rsidRPr="001A5156" w:rsidRDefault="00142649" w:rsidP="001426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Propina (art. 11 ley 12.590): promediar la documentación </w:t>
      </w:r>
    </w:p>
    <w:p w14:paraId="350C1998" w14:textId="77777777" w:rsidR="008B6A84" w:rsidRPr="001A5156" w:rsidRDefault="00142649" w:rsidP="008B6A8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En especie: no hay solución expresa. Debe ser estimado por las partes según el valor. </w:t>
      </w:r>
      <w:r w:rsidR="00D06C80" w:rsidRPr="001A5156">
        <w:rPr>
          <w:rFonts w:ascii="Arial" w:hAnsi="Arial" w:cs="Arial"/>
          <w:sz w:val="24"/>
          <w:szCs w:val="24"/>
          <w:lang w:val="es-ES"/>
        </w:rPr>
        <w:t>Deben incluirse en el jornal salvo si se trata de prestaciones permanentes de que disfruta el trabajador independientemente de las vacaciones</w:t>
      </w:r>
      <w:r w:rsidR="008B6A84" w:rsidRPr="001A5156">
        <w:rPr>
          <w:rFonts w:ascii="Arial" w:hAnsi="Arial" w:cs="Arial"/>
          <w:sz w:val="24"/>
          <w:szCs w:val="24"/>
          <w:lang w:val="es-ES"/>
        </w:rPr>
        <w:t xml:space="preserve"> </w:t>
      </w:r>
      <w:r w:rsidR="008B6A84" w:rsidRPr="001A5156">
        <w:rPr>
          <w:rFonts w:ascii="Arial" w:hAnsi="Arial" w:cs="Arial"/>
          <w:sz w:val="24"/>
          <w:szCs w:val="24"/>
          <w:lang w:val="es-ES"/>
        </w:rPr>
        <w:tab/>
        <w:t>(art. 7 Convenio Internacional No. 132.)</w:t>
      </w:r>
    </w:p>
    <w:p w14:paraId="2C3EBC34" w14:textId="77777777" w:rsidR="00B65BAF" w:rsidRPr="001A5156" w:rsidRDefault="00B65BAF" w:rsidP="00B65BAF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Partidas que </w:t>
      </w:r>
      <w:r w:rsidRPr="001A5156">
        <w:rPr>
          <w:rFonts w:ascii="Arial" w:hAnsi="Arial" w:cs="Arial"/>
          <w:b/>
          <w:sz w:val="24"/>
          <w:szCs w:val="24"/>
        </w:rPr>
        <w:t xml:space="preserve">no </w:t>
      </w:r>
      <w:r w:rsidRPr="001A5156">
        <w:rPr>
          <w:rFonts w:ascii="Arial" w:hAnsi="Arial" w:cs="Arial"/>
          <w:sz w:val="24"/>
          <w:szCs w:val="24"/>
        </w:rPr>
        <w:t>hay que computar:</w:t>
      </w:r>
    </w:p>
    <w:p w14:paraId="7DC6E483" w14:textId="77777777" w:rsidR="00B65BAF" w:rsidRPr="001A5156" w:rsidRDefault="00B65BAF" w:rsidP="00B65BA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Las que no sean salariales.</w:t>
      </w:r>
    </w:p>
    <w:p w14:paraId="52397CAF" w14:textId="77777777" w:rsidR="000425C3" w:rsidRPr="001A5156" w:rsidRDefault="000425C3" w:rsidP="000425C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2713299" w14:textId="77777777" w:rsidR="00B65BAF" w:rsidRPr="001A5156" w:rsidRDefault="00B65BAF" w:rsidP="000425C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¿Las que no se generan mes a mes?</w:t>
      </w:r>
      <w:r w:rsidR="000A5C91" w:rsidRPr="001A5156">
        <w:rPr>
          <w:rFonts w:ascii="Arial" w:hAnsi="Arial" w:cs="Arial"/>
          <w:sz w:val="24"/>
          <w:szCs w:val="24"/>
        </w:rPr>
        <w:t xml:space="preserve"> Ver artículo 7 del C. 132</w:t>
      </w:r>
      <w:r w:rsidR="000425C3" w:rsidRPr="001A5156">
        <w:rPr>
          <w:rFonts w:ascii="Arial" w:hAnsi="Arial" w:cs="Arial"/>
          <w:sz w:val="24"/>
          <w:szCs w:val="24"/>
        </w:rPr>
        <w:t xml:space="preserve"> y art. 3 de ley 13.556</w:t>
      </w:r>
      <w:r w:rsidR="000A5C91" w:rsidRPr="001A5156">
        <w:rPr>
          <w:rFonts w:ascii="Arial" w:hAnsi="Arial" w:cs="Arial"/>
          <w:sz w:val="24"/>
          <w:szCs w:val="24"/>
        </w:rPr>
        <w:t xml:space="preserve">. </w:t>
      </w:r>
      <w:r w:rsidRPr="001A5156">
        <w:rPr>
          <w:rFonts w:ascii="Arial" w:hAnsi="Arial" w:cs="Arial"/>
          <w:sz w:val="24"/>
          <w:szCs w:val="24"/>
        </w:rPr>
        <w:t xml:space="preserve">(Bonos anuales, aguinaldo). </w:t>
      </w:r>
      <w:r w:rsidR="000A5C91" w:rsidRPr="001A5156">
        <w:rPr>
          <w:rFonts w:ascii="Arial" w:hAnsi="Arial" w:cs="Arial"/>
          <w:sz w:val="24"/>
          <w:szCs w:val="24"/>
        </w:rPr>
        <w:t xml:space="preserve">Comentar jurisprudencia del caso Tienda Inglesa. </w:t>
      </w:r>
      <w:r w:rsidR="000425C3" w:rsidRPr="001A5156">
        <w:rPr>
          <w:rFonts w:ascii="Arial" w:hAnsi="Arial" w:cs="Arial"/>
          <w:sz w:val="24"/>
          <w:szCs w:val="24"/>
        </w:rPr>
        <w:t>SCJ: 294/2015, 316/2015. “</w:t>
      </w:r>
      <w:r w:rsidR="000425C3" w:rsidRPr="001A5156">
        <w:rPr>
          <w:rFonts w:ascii="Arial" w:hAnsi="Arial" w:cs="Arial"/>
          <w:i/>
          <w:sz w:val="24"/>
          <w:szCs w:val="24"/>
        </w:rPr>
        <w:t>Declárase que el jornal de vacaciones de los trabajadores a que se refiere el artículo 10 de la ley No. 12.590, es el que corresponde a la jornada normal de trabajo, según las remuneraciones vigentes en el momento en que se goza la licencia</w:t>
      </w:r>
      <w:r w:rsidR="000425C3" w:rsidRPr="001A5156">
        <w:rPr>
          <w:rFonts w:ascii="Arial" w:hAnsi="Arial" w:cs="Arial"/>
          <w:sz w:val="24"/>
          <w:szCs w:val="24"/>
        </w:rPr>
        <w:t>.”</w:t>
      </w:r>
    </w:p>
    <w:p w14:paraId="4BAED612" w14:textId="77777777" w:rsidR="007643FE" w:rsidRPr="001A5156" w:rsidRDefault="007643FE" w:rsidP="007643FE">
      <w:pPr>
        <w:jc w:val="both"/>
        <w:rPr>
          <w:rFonts w:ascii="Arial" w:hAnsi="Arial" w:cs="Arial"/>
          <w:sz w:val="24"/>
          <w:szCs w:val="24"/>
        </w:rPr>
      </w:pPr>
    </w:p>
    <w:p w14:paraId="0D575D1E" w14:textId="77777777" w:rsidR="007643FE" w:rsidRPr="001A5156" w:rsidRDefault="007643FE" w:rsidP="007643FE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XII.II Cálculo horas extras</w:t>
      </w:r>
    </w:p>
    <w:p w14:paraId="6B9BF394" w14:textId="77777777" w:rsidR="007643FE" w:rsidRPr="001A5156" w:rsidRDefault="007643FE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>Promedio de horas extras realizadas en el año civil en que se genera el beneficio x valor hora extra al momento del goce.</w:t>
      </w:r>
    </w:p>
    <w:p w14:paraId="58DC70FF" w14:textId="77777777" w:rsidR="007643FE" w:rsidRPr="001A5156" w:rsidRDefault="007643FE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 ¿Cómo se realiza el promedio?</w:t>
      </w:r>
    </w:p>
    <w:p w14:paraId="1BE7C6C6" w14:textId="77777777" w:rsidR="007643FE" w:rsidRPr="001A5156" w:rsidRDefault="007643FE" w:rsidP="007643F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A5156">
        <w:rPr>
          <w:rFonts w:ascii="Arial" w:hAnsi="Arial" w:cs="Arial"/>
          <w:sz w:val="24"/>
          <w:szCs w:val="24"/>
          <w:lang w:val="es-ES"/>
        </w:rPr>
        <w:lastRenderedPageBreak/>
        <w:t xml:space="preserve">Total de horas extras dividido entre jornadas trabajadas </w:t>
      </w:r>
      <w:r w:rsidRPr="001A5156">
        <w:rPr>
          <w:rFonts w:ascii="Arial" w:hAnsi="Arial" w:cs="Arial"/>
          <w:sz w:val="24"/>
          <w:szCs w:val="24"/>
          <w:lang w:val="es-ES"/>
        </w:rPr>
        <w:tab/>
        <w:t>(arts. 12 a 14 Decreto 550/89)</w:t>
      </w:r>
    </w:p>
    <w:p w14:paraId="25C14F21" w14:textId="77777777" w:rsidR="007643FE" w:rsidRPr="001A5156" w:rsidRDefault="007643FE" w:rsidP="007643FE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XIII.</w:t>
      </w:r>
      <w:r w:rsidR="00EE1F22" w:rsidRPr="001A5156">
        <w:rPr>
          <w:rFonts w:ascii="Arial" w:hAnsi="Arial" w:cs="Arial"/>
          <w:b/>
          <w:sz w:val="24"/>
          <w:szCs w:val="24"/>
        </w:rPr>
        <w:t>a.</w:t>
      </w:r>
      <w:r w:rsidRPr="001A5156">
        <w:rPr>
          <w:rFonts w:ascii="Arial" w:hAnsi="Arial" w:cs="Arial"/>
          <w:b/>
          <w:sz w:val="24"/>
          <w:szCs w:val="24"/>
        </w:rPr>
        <w:t xml:space="preserve"> Cálculo</w:t>
      </w:r>
      <w:r w:rsidR="00EE1F22" w:rsidRPr="001A5156">
        <w:rPr>
          <w:rFonts w:ascii="Arial" w:hAnsi="Arial" w:cs="Arial"/>
          <w:b/>
          <w:sz w:val="24"/>
          <w:szCs w:val="24"/>
        </w:rPr>
        <w:t xml:space="preserve"> mensual sin variables</w:t>
      </w:r>
    </w:p>
    <w:p w14:paraId="04057D7C" w14:textId="77777777" w:rsidR="007643FE" w:rsidRPr="001A5156" w:rsidRDefault="00D06C80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Sueldo - $ </w:t>
      </w:r>
      <w:r w:rsidR="007643FE" w:rsidRPr="001A5156">
        <w:rPr>
          <w:rFonts w:ascii="Arial" w:hAnsi="Arial" w:cs="Arial"/>
          <w:sz w:val="24"/>
          <w:szCs w:val="24"/>
          <w:lang w:val="es-ES"/>
        </w:rPr>
        <w:t>30</w:t>
      </w:r>
      <w:r w:rsidRPr="001A5156">
        <w:rPr>
          <w:rFonts w:ascii="Arial" w:hAnsi="Arial" w:cs="Arial"/>
          <w:sz w:val="24"/>
          <w:szCs w:val="24"/>
          <w:lang w:val="es-ES"/>
        </w:rPr>
        <w:t xml:space="preserve">.000 por mes. </w:t>
      </w:r>
    </w:p>
    <w:p w14:paraId="61AB9F03" w14:textId="77777777" w:rsidR="007643FE" w:rsidRPr="001A5156" w:rsidRDefault="007643FE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>30.000/ 30 - $ 1000 por día.</w:t>
      </w:r>
    </w:p>
    <w:p w14:paraId="1000334C" w14:textId="77777777" w:rsidR="007643FE" w:rsidRPr="001A5156" w:rsidRDefault="007643FE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$ 1000 x 20 días de licencia = </w:t>
      </w:r>
      <w:r w:rsidRPr="001A5156">
        <w:rPr>
          <w:rFonts w:ascii="Arial" w:hAnsi="Arial" w:cs="Arial"/>
          <w:bCs/>
          <w:sz w:val="24"/>
          <w:szCs w:val="24"/>
          <w:u w:val="single"/>
          <w:lang w:val="es-ES"/>
        </w:rPr>
        <w:t>$ 20.000</w:t>
      </w:r>
      <w:r w:rsidRPr="001A515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C090122" w14:textId="77777777" w:rsidR="000C016C" w:rsidRPr="001A5156" w:rsidRDefault="00EE1F22" w:rsidP="007643F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proofErr w:type="spellStart"/>
      <w:r w:rsidRPr="001A5156">
        <w:rPr>
          <w:rFonts w:ascii="Arial" w:hAnsi="Arial" w:cs="Arial"/>
          <w:b/>
          <w:sz w:val="24"/>
          <w:szCs w:val="24"/>
        </w:rPr>
        <w:t>XIII.b</w:t>
      </w:r>
      <w:proofErr w:type="spellEnd"/>
      <w:r w:rsidRPr="001A5156">
        <w:rPr>
          <w:rFonts w:ascii="Arial" w:hAnsi="Arial" w:cs="Arial"/>
          <w:b/>
          <w:sz w:val="24"/>
          <w:szCs w:val="24"/>
        </w:rPr>
        <w:t xml:space="preserve">. Cálculo mensual con </w:t>
      </w:r>
      <w:r w:rsidRPr="001A5156">
        <w:rPr>
          <w:rFonts w:ascii="Arial" w:hAnsi="Arial" w:cs="Arial"/>
          <w:b/>
          <w:sz w:val="24"/>
          <w:szCs w:val="24"/>
          <w:lang w:val="es-ES"/>
        </w:rPr>
        <w:t>horas extras</w:t>
      </w:r>
    </w:p>
    <w:p w14:paraId="107D5B08" w14:textId="77777777" w:rsidR="007643FE" w:rsidRPr="001A5156" w:rsidRDefault="007643FE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682DCE4B" wp14:editId="404FF481">
            <wp:extent cx="1774477" cy="2486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477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080A" w14:textId="1B2B978A" w:rsidR="00AD7700" w:rsidRPr="001A5156" w:rsidRDefault="00D06C80" w:rsidP="00EE1F22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Promedio </w:t>
      </w:r>
      <w:r w:rsidR="00EE1F22" w:rsidRPr="001A5156">
        <w:rPr>
          <w:rFonts w:ascii="Arial" w:hAnsi="Arial" w:cs="Arial"/>
          <w:sz w:val="24"/>
          <w:szCs w:val="24"/>
          <w:lang w:val="es-ES"/>
        </w:rPr>
        <w:t>mensual</w:t>
      </w:r>
      <w:r w:rsidRPr="001A5156">
        <w:rPr>
          <w:rFonts w:ascii="Arial" w:hAnsi="Arial" w:cs="Arial"/>
          <w:sz w:val="24"/>
          <w:szCs w:val="24"/>
          <w:lang w:val="es-ES"/>
        </w:rPr>
        <w:t xml:space="preserve">: </w:t>
      </w:r>
      <w:r w:rsidR="00EE1F22" w:rsidRPr="001A5156">
        <w:rPr>
          <w:rFonts w:ascii="Arial" w:hAnsi="Arial" w:cs="Arial"/>
          <w:sz w:val="24"/>
          <w:szCs w:val="24"/>
          <w:lang w:val="es-ES"/>
        </w:rPr>
        <w:t>89</w:t>
      </w:r>
      <w:r w:rsidRPr="001A5156">
        <w:rPr>
          <w:rFonts w:ascii="Arial" w:hAnsi="Arial" w:cs="Arial"/>
          <w:sz w:val="24"/>
          <w:szCs w:val="24"/>
          <w:lang w:val="es-ES"/>
        </w:rPr>
        <w:t xml:space="preserve"> horas extras en el período </w:t>
      </w:r>
      <w:r w:rsidR="00EE1F22" w:rsidRPr="001A5156">
        <w:rPr>
          <w:rFonts w:ascii="Arial" w:hAnsi="Arial" w:cs="Arial"/>
          <w:sz w:val="24"/>
          <w:szCs w:val="24"/>
          <w:lang w:val="es-ES"/>
        </w:rPr>
        <w:t>/ 12</w:t>
      </w:r>
      <w:r w:rsidRPr="001A5156">
        <w:rPr>
          <w:rFonts w:ascii="Arial" w:hAnsi="Arial" w:cs="Arial"/>
          <w:sz w:val="24"/>
          <w:szCs w:val="24"/>
          <w:lang w:val="es-ES"/>
        </w:rPr>
        <w:t xml:space="preserve"> </w:t>
      </w:r>
      <w:r w:rsidR="00EE1F22" w:rsidRPr="001A5156">
        <w:rPr>
          <w:rFonts w:ascii="Arial" w:hAnsi="Arial" w:cs="Arial"/>
          <w:sz w:val="24"/>
          <w:szCs w:val="24"/>
          <w:lang w:val="es-ES"/>
        </w:rPr>
        <w:t xml:space="preserve">meses </w:t>
      </w:r>
      <w:r w:rsidRPr="001A5156">
        <w:rPr>
          <w:rFonts w:ascii="Arial" w:hAnsi="Arial" w:cs="Arial"/>
          <w:sz w:val="24"/>
          <w:szCs w:val="24"/>
          <w:lang w:val="es-ES"/>
        </w:rPr>
        <w:t>trabajad</w:t>
      </w:r>
      <w:r w:rsidR="00EE1F22" w:rsidRPr="001A5156">
        <w:rPr>
          <w:rFonts w:ascii="Arial" w:hAnsi="Arial" w:cs="Arial"/>
          <w:sz w:val="24"/>
          <w:szCs w:val="24"/>
          <w:lang w:val="es-ES"/>
        </w:rPr>
        <w:t>o</w:t>
      </w:r>
      <w:r w:rsidRPr="001A5156">
        <w:rPr>
          <w:rFonts w:ascii="Arial" w:hAnsi="Arial" w:cs="Arial"/>
          <w:sz w:val="24"/>
          <w:szCs w:val="24"/>
          <w:lang w:val="es-ES"/>
        </w:rPr>
        <w:t>s</w:t>
      </w:r>
      <w:r w:rsidR="00932B95">
        <w:rPr>
          <w:rFonts w:ascii="Arial" w:hAnsi="Arial" w:cs="Arial"/>
          <w:sz w:val="24"/>
          <w:szCs w:val="24"/>
          <w:lang w:val="es-ES"/>
        </w:rPr>
        <w:t>:</w:t>
      </w:r>
      <w:r w:rsidRPr="001A5156">
        <w:rPr>
          <w:rFonts w:ascii="Arial" w:hAnsi="Arial" w:cs="Arial"/>
          <w:sz w:val="24"/>
          <w:szCs w:val="24"/>
          <w:lang w:val="es-ES"/>
        </w:rPr>
        <w:t xml:space="preserve"> </w:t>
      </w:r>
      <w:r w:rsidR="00EE1F22" w:rsidRPr="001A5156">
        <w:rPr>
          <w:rFonts w:ascii="Arial" w:hAnsi="Arial" w:cs="Arial"/>
          <w:sz w:val="24"/>
          <w:szCs w:val="24"/>
          <w:lang w:val="es-ES"/>
        </w:rPr>
        <w:t>7,4</w:t>
      </w:r>
    </w:p>
    <w:p w14:paraId="65B34212" w14:textId="77777777" w:rsidR="00AD7700" w:rsidRPr="001A5156" w:rsidRDefault="00D06C80" w:rsidP="00EE1F22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 Multiplico promedio por valor de la hora extra vigente al momento del goce:</w:t>
      </w:r>
    </w:p>
    <w:p w14:paraId="28FA8F99" w14:textId="77777777" w:rsidR="00EE1F22" w:rsidRPr="001A5156" w:rsidRDefault="00EE1F22" w:rsidP="00EE1F22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Valor hora extra: </w:t>
      </w:r>
    </w:p>
    <w:p w14:paraId="2F639901" w14:textId="77777777" w:rsidR="00EE1F22" w:rsidRPr="001A5156" w:rsidRDefault="00EE1F22" w:rsidP="00EE1F22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>1000 / 8 - $ 125 valor hora común</w:t>
      </w:r>
    </w:p>
    <w:p w14:paraId="1AF18C97" w14:textId="77777777" w:rsidR="00EE1F22" w:rsidRPr="001A5156" w:rsidRDefault="00EE1F22" w:rsidP="00EE1F22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>$ 125 X 2 - $ 250 hora extra</w:t>
      </w:r>
    </w:p>
    <w:p w14:paraId="3FAB2C6F" w14:textId="77777777" w:rsidR="00EE1F22" w:rsidRPr="001A5156" w:rsidRDefault="00EE1F22" w:rsidP="00EE1F22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  <w:lang w:val="es-ES"/>
        </w:rPr>
        <w:t xml:space="preserve">7,4 X $ 250 - $ </w:t>
      </w:r>
      <w:r w:rsidRPr="001A5156">
        <w:rPr>
          <w:rFonts w:ascii="Arial" w:hAnsi="Arial" w:cs="Arial"/>
          <w:b/>
          <w:bCs/>
          <w:sz w:val="24"/>
          <w:szCs w:val="24"/>
          <w:lang w:val="es-ES"/>
        </w:rPr>
        <w:t>1.850 (Incidencia de las horas extra en el mes)</w:t>
      </w:r>
    </w:p>
    <w:p w14:paraId="24D48547" w14:textId="77777777" w:rsidR="00EE1F22" w:rsidRPr="001A5156" w:rsidRDefault="00EE1F22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$30.000 + $1850: 31.850</w:t>
      </w:r>
    </w:p>
    <w:p w14:paraId="0809BE4D" w14:textId="77777777" w:rsidR="00EE1F22" w:rsidRPr="001A5156" w:rsidRDefault="00EE1F22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Jornal: 31.850/30: 1062</w:t>
      </w:r>
    </w:p>
    <w:p w14:paraId="78D64AB7" w14:textId="77777777" w:rsidR="00EE1F22" w:rsidRPr="001A5156" w:rsidRDefault="00EE1F22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Ahora el jornal es de $1062.</w:t>
      </w:r>
    </w:p>
    <w:p w14:paraId="4FFD37E7" w14:textId="77777777" w:rsidR="00EE1F22" w:rsidRPr="001A5156" w:rsidRDefault="00EE1F22" w:rsidP="007643FE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$1062 x 20: </w:t>
      </w:r>
      <w:r w:rsidRPr="001A5156">
        <w:rPr>
          <w:rFonts w:ascii="Arial" w:hAnsi="Arial" w:cs="Arial"/>
          <w:b/>
          <w:sz w:val="24"/>
          <w:szCs w:val="24"/>
        </w:rPr>
        <w:t>$21.240</w:t>
      </w:r>
    </w:p>
    <w:p w14:paraId="405688A3" w14:textId="77777777" w:rsidR="001A5156" w:rsidRDefault="001A5156" w:rsidP="00EE1F22">
      <w:pPr>
        <w:jc w:val="both"/>
        <w:rPr>
          <w:rFonts w:ascii="Arial" w:hAnsi="Arial" w:cs="Arial"/>
          <w:b/>
          <w:sz w:val="24"/>
          <w:szCs w:val="24"/>
        </w:rPr>
      </w:pPr>
    </w:p>
    <w:p w14:paraId="52C4A862" w14:textId="77777777" w:rsidR="001A5156" w:rsidRDefault="001A5156" w:rsidP="00EE1F22">
      <w:pPr>
        <w:jc w:val="both"/>
        <w:rPr>
          <w:rFonts w:ascii="Arial" w:hAnsi="Arial" w:cs="Arial"/>
          <w:b/>
          <w:sz w:val="24"/>
          <w:szCs w:val="24"/>
        </w:rPr>
      </w:pPr>
    </w:p>
    <w:p w14:paraId="5D7CA944" w14:textId="77777777" w:rsidR="001A5156" w:rsidRDefault="001A5156" w:rsidP="00EE1F22">
      <w:pPr>
        <w:jc w:val="both"/>
        <w:rPr>
          <w:rFonts w:ascii="Arial" w:hAnsi="Arial" w:cs="Arial"/>
          <w:b/>
          <w:sz w:val="24"/>
          <w:szCs w:val="24"/>
        </w:rPr>
      </w:pPr>
    </w:p>
    <w:p w14:paraId="1276849A" w14:textId="77777777" w:rsidR="001A5156" w:rsidRDefault="001A5156" w:rsidP="00EE1F22">
      <w:pPr>
        <w:jc w:val="both"/>
        <w:rPr>
          <w:rFonts w:ascii="Arial" w:hAnsi="Arial" w:cs="Arial"/>
          <w:b/>
          <w:sz w:val="24"/>
          <w:szCs w:val="24"/>
        </w:rPr>
      </w:pPr>
    </w:p>
    <w:p w14:paraId="67C9B4D3" w14:textId="77777777" w:rsidR="001A5156" w:rsidRDefault="001A5156" w:rsidP="00EE1F22">
      <w:pPr>
        <w:jc w:val="both"/>
        <w:rPr>
          <w:rFonts w:ascii="Arial" w:hAnsi="Arial" w:cs="Arial"/>
          <w:b/>
          <w:sz w:val="24"/>
          <w:szCs w:val="24"/>
        </w:rPr>
      </w:pPr>
    </w:p>
    <w:p w14:paraId="402AFB4A" w14:textId="77777777" w:rsidR="001A5156" w:rsidRDefault="001A5156" w:rsidP="00EE1F22">
      <w:pPr>
        <w:jc w:val="both"/>
        <w:rPr>
          <w:rFonts w:ascii="Arial" w:hAnsi="Arial" w:cs="Arial"/>
          <w:b/>
          <w:sz w:val="24"/>
          <w:szCs w:val="24"/>
        </w:rPr>
      </w:pPr>
    </w:p>
    <w:p w14:paraId="4BF70A4B" w14:textId="77777777" w:rsidR="001A5156" w:rsidRDefault="001A5156" w:rsidP="00EE1F22">
      <w:pPr>
        <w:jc w:val="both"/>
        <w:rPr>
          <w:rFonts w:ascii="Arial" w:hAnsi="Arial" w:cs="Arial"/>
          <w:b/>
          <w:sz w:val="24"/>
          <w:szCs w:val="24"/>
        </w:rPr>
      </w:pPr>
    </w:p>
    <w:p w14:paraId="5F52B2DD" w14:textId="77777777" w:rsidR="00EE1F22" w:rsidRPr="001A5156" w:rsidRDefault="00EE1F22" w:rsidP="00EE1F22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>XIII.c. Cálculo mensual con propinas</w:t>
      </w:r>
    </w:p>
    <w:p w14:paraId="02A4BD67" w14:textId="77777777" w:rsidR="00EE1F22" w:rsidRPr="001A5156" w:rsidRDefault="00EE1F22" w:rsidP="007643FE">
      <w:pPr>
        <w:jc w:val="both"/>
        <w:rPr>
          <w:rFonts w:ascii="Arial" w:hAnsi="Arial" w:cs="Arial"/>
          <w:b/>
          <w:sz w:val="24"/>
          <w:szCs w:val="24"/>
        </w:rPr>
      </w:pPr>
    </w:p>
    <w:p w14:paraId="0502C83A" w14:textId="77777777" w:rsidR="00EE1F22" w:rsidRPr="001A5156" w:rsidRDefault="00EE1F22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5663C9DC" wp14:editId="4D43E453">
            <wp:extent cx="2400300" cy="2695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0834" w14:textId="77777777" w:rsidR="00EE1F22" w:rsidRPr="001A5156" w:rsidRDefault="006B4E50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Total: 21200</w:t>
      </w:r>
    </w:p>
    <w:p w14:paraId="52EF8706" w14:textId="77777777" w:rsidR="006B4E50" w:rsidRPr="001A5156" w:rsidRDefault="006B4E50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Promedio mensual: 21200/12: 1767</w:t>
      </w:r>
    </w:p>
    <w:p w14:paraId="4A1BE16C" w14:textId="77777777" w:rsidR="006B4E50" w:rsidRPr="001A5156" w:rsidRDefault="006B4E50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Salario: 30.000+1850+1767: 33617</w:t>
      </w:r>
    </w:p>
    <w:p w14:paraId="2AA3C9D2" w14:textId="77777777" w:rsidR="006B4E50" w:rsidRPr="001A5156" w:rsidRDefault="006B4E50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Ahora el jornal es de: 33617/30: $1121</w:t>
      </w:r>
    </w:p>
    <w:p w14:paraId="6882521B" w14:textId="77777777" w:rsidR="006B4E50" w:rsidRPr="001A5156" w:rsidRDefault="00364082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Licencias: </w:t>
      </w:r>
      <w:r w:rsidR="006B4E50" w:rsidRPr="001A5156">
        <w:rPr>
          <w:rFonts w:ascii="Arial" w:hAnsi="Arial" w:cs="Arial"/>
          <w:sz w:val="24"/>
          <w:szCs w:val="24"/>
        </w:rPr>
        <w:t xml:space="preserve">$1121x 20: </w:t>
      </w:r>
      <w:r w:rsidR="006B4E50" w:rsidRPr="001A5156">
        <w:rPr>
          <w:rFonts w:ascii="Arial" w:hAnsi="Arial" w:cs="Arial"/>
          <w:b/>
          <w:sz w:val="24"/>
          <w:szCs w:val="24"/>
        </w:rPr>
        <w:t>$33.630</w:t>
      </w:r>
    </w:p>
    <w:p w14:paraId="6A94C753" w14:textId="77777777" w:rsidR="006B4E50" w:rsidRPr="001A5156" w:rsidRDefault="006B4E50" w:rsidP="007643FE">
      <w:pPr>
        <w:jc w:val="both"/>
        <w:rPr>
          <w:rFonts w:ascii="Arial" w:hAnsi="Arial" w:cs="Arial"/>
          <w:sz w:val="24"/>
          <w:szCs w:val="24"/>
        </w:rPr>
      </w:pPr>
    </w:p>
    <w:p w14:paraId="68AF9C1B" w14:textId="77777777" w:rsidR="001A5156" w:rsidRPr="001A5156" w:rsidRDefault="001A5156" w:rsidP="007643FE">
      <w:pPr>
        <w:jc w:val="both"/>
        <w:rPr>
          <w:rFonts w:ascii="Arial" w:hAnsi="Arial" w:cs="Arial"/>
          <w:sz w:val="24"/>
          <w:szCs w:val="24"/>
        </w:rPr>
      </w:pPr>
    </w:p>
    <w:p w14:paraId="3404B9A9" w14:textId="77777777" w:rsidR="001A5156" w:rsidRDefault="001A5156" w:rsidP="007643FE">
      <w:pPr>
        <w:jc w:val="both"/>
        <w:rPr>
          <w:rFonts w:ascii="Arial" w:hAnsi="Arial" w:cs="Arial"/>
          <w:sz w:val="24"/>
          <w:szCs w:val="24"/>
        </w:rPr>
      </w:pPr>
    </w:p>
    <w:p w14:paraId="345359EB" w14:textId="77777777" w:rsidR="001A5156" w:rsidRDefault="001A5156" w:rsidP="007643FE">
      <w:pPr>
        <w:jc w:val="both"/>
        <w:rPr>
          <w:rFonts w:ascii="Arial" w:hAnsi="Arial" w:cs="Arial"/>
          <w:sz w:val="24"/>
          <w:szCs w:val="24"/>
        </w:rPr>
      </w:pPr>
    </w:p>
    <w:p w14:paraId="1CBF0E6A" w14:textId="77777777" w:rsidR="000C016C" w:rsidRPr="001A5156" w:rsidRDefault="008A2795" w:rsidP="007643FE">
      <w:pPr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lastRenderedPageBreak/>
        <w:t xml:space="preserve">XIII. </w:t>
      </w:r>
      <w:r w:rsidR="000C016C" w:rsidRPr="001A5156">
        <w:rPr>
          <w:rFonts w:ascii="Arial" w:hAnsi="Arial" w:cs="Arial"/>
          <w:b/>
          <w:sz w:val="24"/>
          <w:szCs w:val="24"/>
        </w:rPr>
        <w:t xml:space="preserve">Salario vacacional (suma para el mejor goce de la </w:t>
      </w:r>
      <w:r w:rsidR="008B2DB9" w:rsidRPr="001A5156">
        <w:rPr>
          <w:rFonts w:ascii="Arial" w:hAnsi="Arial" w:cs="Arial"/>
          <w:b/>
          <w:sz w:val="24"/>
          <w:szCs w:val="24"/>
        </w:rPr>
        <w:t>licencia</w:t>
      </w:r>
      <w:r w:rsidR="000C016C" w:rsidRPr="001A5156">
        <w:rPr>
          <w:rFonts w:ascii="Arial" w:hAnsi="Arial" w:cs="Arial"/>
          <w:b/>
          <w:sz w:val="24"/>
          <w:szCs w:val="24"/>
        </w:rPr>
        <w:t xml:space="preserve"> anual)</w:t>
      </w:r>
    </w:p>
    <w:p w14:paraId="6898C382" w14:textId="77777777" w:rsidR="000C016C" w:rsidRPr="001A5156" w:rsidRDefault="008B2DB9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Al momento de gozar la licencia, el trabajador tiene derecho a cobrar una suma adicional denominada salario vacacional.</w:t>
      </w:r>
    </w:p>
    <w:p w14:paraId="47914B9C" w14:textId="77777777" w:rsidR="008B2DB9" w:rsidRPr="001A5156" w:rsidRDefault="008B2DB9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Establecido por resoluciones de COP</w:t>
      </w:r>
      <w:r w:rsidR="00044C7C" w:rsidRPr="001A5156">
        <w:rPr>
          <w:rFonts w:ascii="Arial" w:hAnsi="Arial" w:cs="Arial"/>
          <w:sz w:val="24"/>
          <w:szCs w:val="24"/>
        </w:rPr>
        <w:t>R</w:t>
      </w:r>
      <w:r w:rsidRPr="001A5156">
        <w:rPr>
          <w:rFonts w:ascii="Arial" w:hAnsi="Arial" w:cs="Arial"/>
          <w:sz w:val="24"/>
          <w:szCs w:val="24"/>
        </w:rPr>
        <w:t>IN a parti</w:t>
      </w:r>
      <w:r w:rsidR="009369B1" w:rsidRPr="001A5156">
        <w:rPr>
          <w:rFonts w:ascii="Arial" w:hAnsi="Arial" w:cs="Arial"/>
          <w:sz w:val="24"/>
          <w:szCs w:val="24"/>
        </w:rPr>
        <w:t>r</w:t>
      </w:r>
      <w:r w:rsidRPr="001A5156">
        <w:rPr>
          <w:rFonts w:ascii="Arial" w:hAnsi="Arial" w:cs="Arial"/>
          <w:sz w:val="24"/>
          <w:szCs w:val="24"/>
        </w:rPr>
        <w:t xml:space="preserve"> de 1972.</w:t>
      </w:r>
    </w:p>
    <w:p w14:paraId="2C0E8367" w14:textId="77777777" w:rsidR="008B2DB9" w:rsidRPr="001A5156" w:rsidRDefault="008B2DB9" w:rsidP="007643FE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Ley 16.101 (1989) generalizó su obligación.</w:t>
      </w:r>
    </w:p>
    <w:p w14:paraId="43D3D731" w14:textId="77777777" w:rsidR="008B2DB9" w:rsidRPr="001A5156" w:rsidRDefault="008B2DB9" w:rsidP="008B2DB9">
      <w:pPr>
        <w:jc w:val="both"/>
        <w:rPr>
          <w:rFonts w:ascii="Arial" w:hAnsi="Arial" w:cs="Arial"/>
          <w:i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Artículo 4: </w:t>
      </w:r>
      <w:r w:rsidRPr="001A5156">
        <w:rPr>
          <w:rFonts w:ascii="Arial" w:hAnsi="Arial" w:cs="Arial"/>
          <w:i/>
          <w:sz w:val="24"/>
          <w:szCs w:val="24"/>
        </w:rPr>
        <w:t xml:space="preserve">“Todos los trabajadores de la actividad privada y de las personas públicas no estatales percibirán de sus empleadores una suma para el mejor goce de la licencia anual. El monto mínimo del beneficio </w:t>
      </w:r>
      <w:r w:rsidRPr="001A5156">
        <w:rPr>
          <w:rFonts w:ascii="Arial" w:hAnsi="Arial" w:cs="Arial"/>
          <w:b/>
          <w:i/>
          <w:sz w:val="24"/>
          <w:szCs w:val="24"/>
        </w:rPr>
        <w:t>equivaldrá al 100% (cien por ciento) del jornal líquido de vacaciones</w:t>
      </w:r>
      <w:r w:rsidRPr="001A5156">
        <w:rPr>
          <w:rFonts w:ascii="Arial" w:hAnsi="Arial" w:cs="Arial"/>
          <w:i/>
          <w:sz w:val="24"/>
          <w:szCs w:val="24"/>
        </w:rPr>
        <w:t>.”</w:t>
      </w:r>
    </w:p>
    <w:p w14:paraId="30F3454C" w14:textId="77777777" w:rsidR="00BA300D" w:rsidRPr="001A5156" w:rsidRDefault="00BA300D" w:rsidP="008B2DB9">
      <w:pPr>
        <w:jc w:val="both"/>
        <w:rPr>
          <w:rFonts w:ascii="Arial" w:hAnsi="Arial" w:cs="Arial"/>
          <w:i/>
          <w:sz w:val="24"/>
          <w:szCs w:val="24"/>
        </w:rPr>
      </w:pPr>
    </w:p>
    <w:p w14:paraId="7FB64DEC" w14:textId="77777777" w:rsidR="00BA300D" w:rsidRPr="001A5156" w:rsidRDefault="00BA300D" w:rsidP="00BA300D">
      <w:pPr>
        <w:jc w:val="both"/>
        <w:rPr>
          <w:rFonts w:ascii="Arial" w:hAnsi="Arial" w:cs="Arial"/>
          <w:i/>
          <w:sz w:val="24"/>
          <w:szCs w:val="24"/>
        </w:rPr>
      </w:pPr>
      <w:r w:rsidRPr="001A5156">
        <w:rPr>
          <w:rFonts w:ascii="Arial" w:hAnsi="Arial" w:cs="Arial"/>
          <w:i/>
          <w:sz w:val="24"/>
          <w:szCs w:val="24"/>
        </w:rPr>
        <w:t xml:space="preserve">Decreto 615/989: </w:t>
      </w:r>
      <w:r w:rsidRPr="001A5156">
        <w:rPr>
          <w:rFonts w:ascii="Arial" w:hAnsi="Arial" w:cs="Arial"/>
          <w:b/>
          <w:i/>
          <w:sz w:val="24"/>
          <w:szCs w:val="24"/>
        </w:rPr>
        <w:t>Artículo 3</w:t>
      </w:r>
      <w:r w:rsidRPr="001A5156">
        <w:rPr>
          <w:rFonts w:ascii="Arial" w:hAnsi="Arial" w:cs="Arial"/>
          <w:i/>
          <w:sz w:val="24"/>
          <w:szCs w:val="24"/>
        </w:rPr>
        <w:t xml:space="preserve"> El jornal líquido de vacaciones es el resultante de restar al jornal nominal de vacaciones los </w:t>
      </w:r>
      <w:r w:rsidRPr="001A5156">
        <w:rPr>
          <w:rFonts w:ascii="Arial" w:hAnsi="Arial" w:cs="Arial"/>
          <w:b/>
          <w:i/>
          <w:sz w:val="24"/>
          <w:szCs w:val="24"/>
        </w:rPr>
        <w:t>aportes de contribución a la seguridad social</w:t>
      </w:r>
      <w:r w:rsidRPr="001A5156">
        <w:rPr>
          <w:rFonts w:ascii="Arial" w:hAnsi="Arial" w:cs="Arial"/>
          <w:i/>
          <w:sz w:val="24"/>
          <w:szCs w:val="24"/>
        </w:rPr>
        <w:t xml:space="preserve"> y el </w:t>
      </w:r>
      <w:r w:rsidRPr="001A5156">
        <w:rPr>
          <w:rFonts w:ascii="Arial" w:hAnsi="Arial" w:cs="Arial"/>
          <w:b/>
          <w:i/>
          <w:sz w:val="24"/>
          <w:szCs w:val="24"/>
        </w:rPr>
        <w:t>impuesto a las retribuciones</w:t>
      </w:r>
      <w:r w:rsidRPr="001A5156">
        <w:rPr>
          <w:rFonts w:ascii="Arial" w:hAnsi="Arial" w:cs="Arial"/>
          <w:i/>
          <w:sz w:val="24"/>
          <w:szCs w:val="24"/>
        </w:rPr>
        <w:t>.</w:t>
      </w:r>
    </w:p>
    <w:p w14:paraId="0FD8445C" w14:textId="77777777" w:rsidR="00BA300D" w:rsidRPr="001A5156" w:rsidRDefault="00BA300D" w:rsidP="00BA300D">
      <w:pPr>
        <w:jc w:val="both"/>
        <w:rPr>
          <w:rFonts w:ascii="Arial" w:hAnsi="Arial" w:cs="Arial"/>
          <w:i/>
          <w:sz w:val="24"/>
          <w:szCs w:val="24"/>
        </w:rPr>
      </w:pPr>
      <w:r w:rsidRPr="001A5156">
        <w:rPr>
          <w:rFonts w:ascii="Arial" w:hAnsi="Arial" w:cs="Arial"/>
          <w:b/>
          <w:i/>
          <w:sz w:val="24"/>
          <w:szCs w:val="24"/>
        </w:rPr>
        <w:t>Artículo 4:</w:t>
      </w:r>
      <w:r w:rsidRPr="001A5156">
        <w:rPr>
          <w:rFonts w:ascii="Arial" w:hAnsi="Arial" w:cs="Arial"/>
          <w:i/>
          <w:sz w:val="24"/>
          <w:szCs w:val="24"/>
        </w:rPr>
        <w:t xml:space="preserve"> La suma para el mejor goce de la licencia estará libre de todo gravamen fiscal o social (artículo 27 de la ley 12.590).</w:t>
      </w:r>
    </w:p>
    <w:p w14:paraId="76C32701" w14:textId="77777777" w:rsidR="00420C45" w:rsidRPr="001A5156" w:rsidRDefault="00420C45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¿Hay que descontar IRPF?</w:t>
      </w:r>
    </w:p>
    <w:p w14:paraId="37BC4A4C" w14:textId="77777777" w:rsidR="008B264F" w:rsidRPr="001A5156" w:rsidRDefault="00420C45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2 posturas: </w:t>
      </w:r>
    </w:p>
    <w:p w14:paraId="4D7B260B" w14:textId="77777777" w:rsidR="008B264F" w:rsidRPr="001A5156" w:rsidRDefault="00420C45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 xml:space="preserve">Pérez del Castillo </w:t>
      </w:r>
      <w:r w:rsidRPr="001A5156">
        <w:rPr>
          <w:rFonts w:ascii="Arial" w:hAnsi="Arial" w:cs="Arial"/>
          <w:sz w:val="24"/>
          <w:szCs w:val="24"/>
        </w:rPr>
        <w:t xml:space="preserve">y </w:t>
      </w:r>
      <w:r w:rsidRPr="001A5156">
        <w:rPr>
          <w:rFonts w:ascii="Arial" w:hAnsi="Arial" w:cs="Arial"/>
          <w:b/>
          <w:sz w:val="24"/>
          <w:szCs w:val="24"/>
        </w:rPr>
        <w:t>Goldstein</w:t>
      </w:r>
      <w:r w:rsidRPr="001A5156">
        <w:rPr>
          <w:rFonts w:ascii="Arial" w:hAnsi="Arial" w:cs="Arial"/>
          <w:sz w:val="24"/>
          <w:szCs w:val="24"/>
        </w:rPr>
        <w:t xml:space="preserve"> entienden que sí (RDL No. 265 de 2017)</w:t>
      </w:r>
      <w:r w:rsidR="008B264F" w:rsidRPr="001A5156">
        <w:rPr>
          <w:rFonts w:ascii="Arial" w:hAnsi="Arial" w:cs="Arial"/>
          <w:sz w:val="24"/>
          <w:szCs w:val="24"/>
        </w:rPr>
        <w:t xml:space="preserve"> porque el IRPF se trata de un tributo y por tanto debe ser descontado para obtener el líquido de la licencia</w:t>
      </w:r>
      <w:r w:rsidRPr="001A5156">
        <w:rPr>
          <w:rFonts w:ascii="Arial" w:hAnsi="Arial" w:cs="Arial"/>
          <w:sz w:val="24"/>
          <w:szCs w:val="24"/>
        </w:rPr>
        <w:t xml:space="preserve">. </w:t>
      </w:r>
    </w:p>
    <w:p w14:paraId="086F4512" w14:textId="77777777" w:rsidR="00420C45" w:rsidRPr="001A5156" w:rsidRDefault="00420C45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t xml:space="preserve">Saldain </w:t>
      </w:r>
      <w:r w:rsidRPr="001A5156">
        <w:rPr>
          <w:rFonts w:ascii="Arial" w:hAnsi="Arial" w:cs="Arial"/>
          <w:sz w:val="24"/>
          <w:szCs w:val="24"/>
        </w:rPr>
        <w:t xml:space="preserve">y </w:t>
      </w:r>
      <w:r w:rsidRPr="001A5156">
        <w:rPr>
          <w:rFonts w:ascii="Arial" w:hAnsi="Arial" w:cs="Arial"/>
          <w:b/>
          <w:sz w:val="24"/>
          <w:szCs w:val="24"/>
        </w:rPr>
        <w:t>Rosenbaum</w:t>
      </w:r>
      <w:r w:rsidRPr="001A5156">
        <w:rPr>
          <w:rFonts w:ascii="Arial" w:hAnsi="Arial" w:cs="Arial"/>
          <w:sz w:val="24"/>
          <w:szCs w:val="24"/>
        </w:rPr>
        <w:t xml:space="preserve"> entienden que no. Los que entienden que no lo hacen porque la norma se refiere al impuesto a las retribuciones. Y el IRPF no vino a sustituir al IRP sino que derogó el IRP y creó el IRPF. </w:t>
      </w:r>
    </w:p>
    <w:p w14:paraId="2FB98B8C" w14:textId="77777777" w:rsidR="00420C45" w:rsidRPr="001A5156" w:rsidRDefault="00420C45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La jurisprudencia mayoritaria acepta que solo se descuenten las cargas sociales (menos una sentencia de TAT 1 33/2010</w:t>
      </w:r>
      <w:r w:rsidR="00364082" w:rsidRPr="001A5156">
        <w:rPr>
          <w:rFonts w:ascii="Arial" w:hAnsi="Arial" w:cs="Arial"/>
          <w:sz w:val="24"/>
          <w:szCs w:val="24"/>
        </w:rPr>
        <w:t>)</w:t>
      </w:r>
      <w:r w:rsidRPr="001A5156">
        <w:rPr>
          <w:rFonts w:ascii="Arial" w:hAnsi="Arial" w:cs="Arial"/>
          <w:sz w:val="24"/>
          <w:szCs w:val="24"/>
        </w:rPr>
        <w:t>.</w:t>
      </w:r>
    </w:p>
    <w:p w14:paraId="7C2B42B0" w14:textId="77777777" w:rsidR="00364082" w:rsidRPr="001A5156" w:rsidRDefault="00364082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Descuentos cargas sociales:</w:t>
      </w:r>
    </w:p>
    <w:p w14:paraId="22AA490F" w14:textId="77777777" w:rsidR="00364082" w:rsidRPr="001A5156" w:rsidRDefault="00364082" w:rsidP="00BA300D">
      <w:pPr>
        <w:jc w:val="both"/>
        <w:rPr>
          <w:rFonts w:ascii="Arial" w:hAnsi="Arial" w:cs="Arial"/>
          <w:sz w:val="24"/>
          <w:szCs w:val="24"/>
        </w:rPr>
      </w:pPr>
    </w:p>
    <w:p w14:paraId="79C1864F" w14:textId="77777777" w:rsidR="00364082" w:rsidRPr="001A5156" w:rsidRDefault="00364082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Montepío: 15%</w:t>
      </w:r>
    </w:p>
    <w:p w14:paraId="104A77F1" w14:textId="77777777" w:rsidR="00364082" w:rsidRPr="001A5156" w:rsidRDefault="00364082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FONASA: 4,5, 6 u 8%</w:t>
      </w:r>
    </w:p>
    <w:p w14:paraId="13E81A1E" w14:textId="77777777" w:rsidR="00364082" w:rsidRPr="001A5156" w:rsidRDefault="00364082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Fondo de Reconversión Laboral: 0,1%</w:t>
      </w:r>
    </w:p>
    <w:p w14:paraId="4A3EA1E7" w14:textId="77777777" w:rsidR="00364082" w:rsidRPr="001A5156" w:rsidRDefault="00364082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Licencia: $33.630 </w:t>
      </w:r>
    </w:p>
    <w:p w14:paraId="5FD5ECD0" w14:textId="77777777" w:rsidR="00364082" w:rsidRPr="001A5156" w:rsidRDefault="00364082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lastRenderedPageBreak/>
        <w:t>Cargas sociales: 19,6%: $6591</w:t>
      </w:r>
    </w:p>
    <w:p w14:paraId="2CEAD5DC" w14:textId="77777777" w:rsidR="00364082" w:rsidRPr="001A5156" w:rsidRDefault="00364082" w:rsidP="00BA300D">
      <w:pPr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Salario vacacional: 33.630-6591: </w:t>
      </w:r>
      <w:r w:rsidRPr="001A5156">
        <w:rPr>
          <w:rFonts w:ascii="Arial" w:hAnsi="Arial" w:cs="Arial"/>
          <w:b/>
          <w:sz w:val="24"/>
          <w:szCs w:val="24"/>
        </w:rPr>
        <w:t>$27.039</w:t>
      </w:r>
    </w:p>
    <w:p w14:paraId="481B1AC9" w14:textId="77777777" w:rsidR="00420C45" w:rsidRPr="001A5156" w:rsidRDefault="00420C45" w:rsidP="00BA300D">
      <w:pPr>
        <w:jc w:val="both"/>
        <w:rPr>
          <w:rFonts w:ascii="Arial" w:hAnsi="Arial" w:cs="Arial"/>
          <w:sz w:val="24"/>
          <w:szCs w:val="24"/>
        </w:rPr>
      </w:pPr>
    </w:p>
    <w:p w14:paraId="52DF5DE5" w14:textId="77777777" w:rsidR="00420C45" w:rsidRPr="001A5156" w:rsidRDefault="00D06C80" w:rsidP="00420C45">
      <w:pPr>
        <w:jc w:val="both"/>
        <w:rPr>
          <w:rFonts w:ascii="Arial" w:hAnsi="Arial" w:cs="Arial"/>
          <w:i/>
          <w:sz w:val="24"/>
          <w:szCs w:val="24"/>
        </w:rPr>
      </w:pPr>
      <w:r w:rsidRPr="001A5156">
        <w:rPr>
          <w:rFonts w:ascii="Arial" w:hAnsi="Arial" w:cs="Arial"/>
          <w:i/>
          <w:sz w:val="24"/>
          <w:szCs w:val="24"/>
        </w:rPr>
        <w:t xml:space="preserve">Decreto 615/989: </w:t>
      </w:r>
      <w:r w:rsidR="00420C45" w:rsidRPr="001A5156">
        <w:rPr>
          <w:rFonts w:ascii="Arial" w:hAnsi="Arial" w:cs="Arial"/>
          <w:b/>
          <w:i/>
          <w:sz w:val="24"/>
          <w:szCs w:val="24"/>
        </w:rPr>
        <w:t>Artículo 5</w:t>
      </w:r>
      <w:r w:rsidR="00420C45" w:rsidRPr="001A5156">
        <w:rPr>
          <w:rFonts w:ascii="Arial" w:hAnsi="Arial" w:cs="Arial"/>
          <w:i/>
          <w:sz w:val="24"/>
          <w:szCs w:val="24"/>
        </w:rPr>
        <w:t>: “Dicha suma deberá ser abonada antes del inicio de la licencia y en proporción a los días de duración de la misma.”</w:t>
      </w:r>
    </w:p>
    <w:p w14:paraId="5E2201F7" w14:textId="77777777" w:rsidR="003E036E" w:rsidRPr="001A5156" w:rsidRDefault="003E036E" w:rsidP="00BA300D">
      <w:pPr>
        <w:jc w:val="both"/>
        <w:rPr>
          <w:rFonts w:ascii="Arial" w:hAnsi="Arial" w:cs="Arial"/>
          <w:sz w:val="24"/>
          <w:szCs w:val="24"/>
        </w:rPr>
      </w:pPr>
    </w:p>
    <w:p w14:paraId="59B25086" w14:textId="77777777" w:rsidR="003808EF" w:rsidRPr="001A5156" w:rsidRDefault="008A2795" w:rsidP="00BA30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XIV. </w:t>
      </w:r>
      <w:r w:rsidR="003808EF" w:rsidRPr="001A5156">
        <w:rPr>
          <w:rFonts w:ascii="Arial" w:hAnsi="Arial" w:cs="Arial"/>
          <w:b/>
          <w:sz w:val="24"/>
          <w:szCs w:val="24"/>
        </w:rPr>
        <w:t>Ejercicio:</w:t>
      </w:r>
    </w:p>
    <w:p w14:paraId="28C7FED2" w14:textId="77777777" w:rsidR="003808EF" w:rsidRPr="001A5156" w:rsidRDefault="003808EF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 xml:space="preserve">Raúl Rodríguez es administrativo y trabaja de lunes a viernes de 09:00 a 17:00 horas. No tiene hijos ni cónyuge a cargo. </w:t>
      </w:r>
    </w:p>
    <w:p w14:paraId="1B878579" w14:textId="77777777" w:rsidR="003808EF" w:rsidRPr="001A5156" w:rsidRDefault="003808EF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Ingresó el 15 de agosto de 2014 y egresó por renuncia el 30 de abril de 2022.</w:t>
      </w:r>
    </w:p>
    <w:p w14:paraId="39183BDD" w14:textId="77777777" w:rsidR="003808EF" w:rsidRPr="001A5156" w:rsidRDefault="003808EF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No gozó la licencia generada en 2021.</w:t>
      </w:r>
    </w:p>
    <w:p w14:paraId="71BD5D02" w14:textId="77777777" w:rsidR="003808EF" w:rsidRPr="001A5156" w:rsidRDefault="003808EF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 xml:space="preserve">Consulta cuánto le debería abonar el empleador por concepto licencia y salario vacacional. </w:t>
      </w:r>
    </w:p>
    <w:p w14:paraId="08A5F9C2" w14:textId="77777777" w:rsidR="003808EF" w:rsidRPr="001A5156" w:rsidRDefault="003808EF" w:rsidP="003808EF">
      <w:pPr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Sueldo mensual: $</w:t>
      </w:r>
      <w:r w:rsidRPr="001A5156">
        <w:rPr>
          <w:rFonts w:ascii="Arial" w:eastAsiaTheme="minorEastAsia" w:hAnsi="Arial" w:cs="Arial"/>
          <w:b/>
          <w:sz w:val="24"/>
          <w:szCs w:val="24"/>
        </w:rPr>
        <w:t>2</w:t>
      </w:r>
      <w:r w:rsidRPr="001A5156">
        <w:rPr>
          <w:rFonts w:ascii="Arial" w:eastAsiaTheme="minorEastAsia" w:hAnsi="Arial" w:cs="Arial"/>
          <w:b/>
          <w:bCs/>
          <w:sz w:val="24"/>
          <w:szCs w:val="24"/>
        </w:rPr>
        <w:t xml:space="preserve">0.000 </w:t>
      </w:r>
    </w:p>
    <w:p w14:paraId="626B4DD5" w14:textId="77777777" w:rsidR="003808EF" w:rsidRPr="001A5156" w:rsidRDefault="003808EF" w:rsidP="003808EF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 xml:space="preserve">Tickets de alimentación: </w:t>
      </w:r>
      <w:r w:rsidRPr="001A5156">
        <w:rPr>
          <w:rFonts w:ascii="Arial" w:eastAsiaTheme="minorEastAsia" w:hAnsi="Arial" w:cs="Arial"/>
          <w:b/>
          <w:sz w:val="24"/>
          <w:szCs w:val="24"/>
        </w:rPr>
        <w:t>$3.500</w:t>
      </w:r>
    </w:p>
    <w:p w14:paraId="4995D3B9" w14:textId="77777777" w:rsidR="003808EF" w:rsidRPr="001A5156" w:rsidRDefault="003808EF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 xml:space="preserve">Promedio de horas extras: </w:t>
      </w:r>
      <w:r w:rsidR="00AC5AB4">
        <w:rPr>
          <w:rFonts w:ascii="Arial" w:eastAsiaTheme="minorEastAsia" w:hAnsi="Arial" w:cs="Arial"/>
          <w:sz w:val="24"/>
          <w:szCs w:val="24"/>
        </w:rPr>
        <w:t>2</w:t>
      </w:r>
      <w:r w:rsidRPr="001A5156">
        <w:rPr>
          <w:rFonts w:ascii="Arial" w:eastAsiaTheme="minorEastAsia" w:hAnsi="Arial" w:cs="Arial"/>
          <w:sz w:val="24"/>
          <w:szCs w:val="24"/>
        </w:rPr>
        <w:t xml:space="preserve"> por mes.</w:t>
      </w:r>
    </w:p>
    <w:p w14:paraId="13E836E7" w14:textId="77777777" w:rsidR="003808EF" w:rsidRPr="001A5156" w:rsidRDefault="003808EF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20000/30/8: 83*2: $167</w:t>
      </w:r>
    </w:p>
    <w:p w14:paraId="4E8EF576" w14:textId="77777777" w:rsidR="00C8025B" w:rsidRPr="001A5156" w:rsidRDefault="00C8025B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 xml:space="preserve">2 horas extras: </w:t>
      </w:r>
      <w:r w:rsidRPr="001A5156">
        <w:rPr>
          <w:rFonts w:ascii="Arial" w:eastAsiaTheme="minorEastAsia" w:hAnsi="Arial" w:cs="Arial"/>
          <w:b/>
          <w:sz w:val="24"/>
          <w:szCs w:val="24"/>
        </w:rPr>
        <w:t>$333</w:t>
      </w:r>
    </w:p>
    <w:p w14:paraId="5D6B9CE3" w14:textId="77777777" w:rsidR="00C8025B" w:rsidRPr="001A5156" w:rsidRDefault="00C8025B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Total mensual: 20000+3500+333: 23833</w:t>
      </w:r>
    </w:p>
    <w:p w14:paraId="046E9553" w14:textId="77777777" w:rsidR="00C8025B" w:rsidRPr="001A5156" w:rsidRDefault="00C8025B" w:rsidP="00C8025B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 xml:space="preserve">Jornal de licencia: 23833/30: </w:t>
      </w:r>
      <w:r w:rsidRPr="001A5156">
        <w:rPr>
          <w:rFonts w:ascii="Arial" w:eastAsiaTheme="minorEastAsia" w:hAnsi="Arial" w:cs="Arial"/>
          <w:b/>
          <w:sz w:val="24"/>
          <w:szCs w:val="24"/>
        </w:rPr>
        <w:t>$794</w:t>
      </w:r>
    </w:p>
    <w:p w14:paraId="21633100" w14:textId="77777777" w:rsidR="00C8025B" w:rsidRPr="001A5156" w:rsidRDefault="00C8025B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Licencia 2021: 21 días de licencia</w:t>
      </w:r>
    </w:p>
    <w:p w14:paraId="755B880A" w14:textId="77777777" w:rsidR="00C8025B" w:rsidRPr="001A5156" w:rsidRDefault="00C8025B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Licencia 2022: 7 días de licencia</w:t>
      </w:r>
    </w:p>
    <w:p w14:paraId="537EECEE" w14:textId="77777777" w:rsidR="00C8025B" w:rsidRPr="001A5156" w:rsidRDefault="00C8025B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Total: 21+7: 28</w:t>
      </w:r>
    </w:p>
    <w:p w14:paraId="475445B2" w14:textId="77777777" w:rsidR="00C8025B" w:rsidRPr="001A5156" w:rsidRDefault="00C8025B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Total licencia: 794x28: 22.232</w:t>
      </w:r>
    </w:p>
    <w:p w14:paraId="07029256" w14:textId="77777777" w:rsidR="00C8025B" w:rsidRPr="001A5156" w:rsidRDefault="00C8025B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Cargas sociales: 15+4,5+0,1: 19,6%: $4357</w:t>
      </w:r>
    </w:p>
    <w:p w14:paraId="08B4AA76" w14:textId="77777777" w:rsidR="00C8025B" w:rsidRPr="001A5156" w:rsidRDefault="00C8025B" w:rsidP="003808EF">
      <w:pPr>
        <w:jc w:val="both"/>
        <w:rPr>
          <w:rFonts w:ascii="Arial" w:eastAsiaTheme="minorEastAsia" w:hAnsi="Arial" w:cs="Arial"/>
          <w:sz w:val="24"/>
          <w:szCs w:val="24"/>
        </w:rPr>
      </w:pPr>
      <w:r w:rsidRPr="001A5156">
        <w:rPr>
          <w:rFonts w:ascii="Arial" w:eastAsiaTheme="minorEastAsia" w:hAnsi="Arial" w:cs="Arial"/>
          <w:sz w:val="24"/>
          <w:szCs w:val="24"/>
        </w:rPr>
        <w:t>Total salario vacacional: 22.232-4357: $17875</w:t>
      </w:r>
    </w:p>
    <w:p w14:paraId="15FC33B5" w14:textId="77777777" w:rsidR="001A5156" w:rsidRPr="001A5156" w:rsidRDefault="001A5156" w:rsidP="006E69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585B22" w14:textId="77777777" w:rsidR="006E69DC" w:rsidRPr="001A5156" w:rsidRDefault="006E69DC" w:rsidP="006E69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A5156">
        <w:rPr>
          <w:rFonts w:ascii="Arial" w:hAnsi="Arial" w:cs="Arial"/>
          <w:b/>
          <w:sz w:val="24"/>
          <w:szCs w:val="24"/>
        </w:rPr>
        <w:lastRenderedPageBreak/>
        <w:t>BIBLIOGRAFÍA RECOMENDADA:</w:t>
      </w:r>
    </w:p>
    <w:p w14:paraId="63ACD98D" w14:textId="77777777" w:rsidR="006E69DC" w:rsidRPr="001A5156" w:rsidRDefault="006E69DC" w:rsidP="006E69DC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 xml:space="preserve">Curso Plá Rodríguez (Tomo III </w:t>
      </w:r>
      <w:r w:rsidR="009D6C13" w:rsidRPr="001A5156">
        <w:rPr>
          <w:rFonts w:ascii="Arial" w:hAnsi="Arial" w:cs="Arial"/>
          <w:sz w:val="24"/>
          <w:szCs w:val="24"/>
        </w:rPr>
        <w:t>vol.</w:t>
      </w:r>
      <w:r w:rsidRPr="001A5156">
        <w:rPr>
          <w:rFonts w:ascii="Arial" w:hAnsi="Arial" w:cs="Arial"/>
          <w:sz w:val="24"/>
          <w:szCs w:val="24"/>
        </w:rPr>
        <w:t xml:space="preserve"> 1.)</w:t>
      </w:r>
    </w:p>
    <w:p w14:paraId="7922EAE2" w14:textId="77777777" w:rsidR="006E69DC" w:rsidRPr="001A5156" w:rsidRDefault="006E69DC" w:rsidP="006E69DC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H.H Barbagelata</w:t>
      </w:r>
    </w:p>
    <w:p w14:paraId="4B99D92F" w14:textId="77777777" w:rsidR="003808EF" w:rsidRPr="001A5156" w:rsidRDefault="006E69DC" w:rsidP="00BA300D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5156">
        <w:rPr>
          <w:rFonts w:ascii="Arial" w:hAnsi="Arial" w:cs="Arial"/>
          <w:sz w:val="24"/>
          <w:szCs w:val="24"/>
        </w:rPr>
        <w:t>Dra. Patricia Rosenbaum; en Curso  de Derecho de Trabajo coordinado por Castello- Raso, tomo II, pág. 69</w:t>
      </w:r>
    </w:p>
    <w:sectPr w:rsidR="003808EF" w:rsidRPr="001A515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4999" w14:textId="77777777" w:rsidR="006F3387" w:rsidRDefault="006F3387" w:rsidP="006F3387">
      <w:pPr>
        <w:spacing w:after="0" w:line="240" w:lineRule="auto"/>
      </w:pPr>
      <w:r>
        <w:separator/>
      </w:r>
    </w:p>
  </w:endnote>
  <w:endnote w:type="continuationSeparator" w:id="0">
    <w:p w14:paraId="4E5C3B7C" w14:textId="77777777" w:rsidR="006F3387" w:rsidRDefault="006F3387" w:rsidP="006F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111B" w14:textId="77777777" w:rsidR="006F3387" w:rsidRDefault="006F3387" w:rsidP="006F3387">
      <w:pPr>
        <w:spacing w:after="0" w:line="240" w:lineRule="auto"/>
      </w:pPr>
      <w:r>
        <w:separator/>
      </w:r>
    </w:p>
  </w:footnote>
  <w:footnote w:type="continuationSeparator" w:id="0">
    <w:p w14:paraId="53F67A1C" w14:textId="77777777" w:rsidR="006F3387" w:rsidRDefault="006F3387" w:rsidP="006F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8BF1" w14:textId="77777777" w:rsidR="006F3387" w:rsidRPr="001A5156" w:rsidRDefault="006F3387" w:rsidP="006F3387">
    <w:pPr>
      <w:pStyle w:val="Encabezado"/>
      <w:jc w:val="right"/>
      <w:rPr>
        <w:lang w:val="pt-BR"/>
      </w:rPr>
    </w:pPr>
    <w:r w:rsidRPr="001A5156">
      <w:rPr>
        <w:lang w:val="pt-BR"/>
      </w:rPr>
      <w:t>Mariana Pisón Artagaveytia</w:t>
    </w:r>
  </w:p>
  <w:p w14:paraId="126767EF" w14:textId="77777777" w:rsidR="006F3387" w:rsidRPr="001A5156" w:rsidRDefault="006F3387" w:rsidP="006F3387">
    <w:pPr>
      <w:pStyle w:val="Encabezado"/>
      <w:jc w:val="right"/>
      <w:rPr>
        <w:lang w:val="pt-BR"/>
      </w:rPr>
    </w:pPr>
    <w:r w:rsidRPr="001A5156">
      <w:rPr>
        <w:lang w:val="pt-BR"/>
      </w:rPr>
      <w:t>Docente: Rosina Rossi</w:t>
    </w:r>
  </w:p>
  <w:p w14:paraId="240AE4F6" w14:textId="3570BDCA" w:rsidR="006F3387" w:rsidRDefault="006F3387" w:rsidP="006F3387">
    <w:pPr>
      <w:pStyle w:val="Encabezado"/>
      <w:jc w:val="right"/>
    </w:pPr>
    <w:r>
      <w:t>Mayo 202</w:t>
    </w:r>
    <w:r w:rsidR="00667B4F">
      <w:t>3</w:t>
    </w:r>
  </w:p>
  <w:p w14:paraId="50FE807E" w14:textId="77777777" w:rsidR="006F3387" w:rsidRDefault="006F3387" w:rsidP="006F338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247"/>
    <w:multiLevelType w:val="hybridMultilevel"/>
    <w:tmpl w:val="B532CBC0"/>
    <w:lvl w:ilvl="0" w:tplc="3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804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E28F6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B9E7B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2B0F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ADE88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9EC47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038D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672EC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148F56F9"/>
    <w:multiLevelType w:val="hybridMultilevel"/>
    <w:tmpl w:val="3B6AAF18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575E8"/>
    <w:multiLevelType w:val="hybridMultilevel"/>
    <w:tmpl w:val="13446842"/>
    <w:lvl w:ilvl="0" w:tplc="176275E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D858B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C6A0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AF2D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088F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4DC3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C195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F0A43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4308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57857"/>
    <w:multiLevelType w:val="hybridMultilevel"/>
    <w:tmpl w:val="D03E7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7BE4"/>
    <w:multiLevelType w:val="hybridMultilevel"/>
    <w:tmpl w:val="784C8DDA"/>
    <w:lvl w:ilvl="0" w:tplc="6774623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485D8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222E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A65F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817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438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CE2E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2A45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683F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86E88"/>
    <w:multiLevelType w:val="hybridMultilevel"/>
    <w:tmpl w:val="6EB6BC7E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C5310"/>
    <w:multiLevelType w:val="hybridMultilevel"/>
    <w:tmpl w:val="E6EC98E6"/>
    <w:lvl w:ilvl="0" w:tplc="B8E843F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56DCD"/>
    <w:multiLevelType w:val="hybridMultilevel"/>
    <w:tmpl w:val="5266705C"/>
    <w:lvl w:ilvl="0" w:tplc="3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A292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A2486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EDC36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5C88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ABEB4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0CEB2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22A3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F3CAD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2B6A4A9F"/>
    <w:multiLevelType w:val="hybridMultilevel"/>
    <w:tmpl w:val="41ACB57E"/>
    <w:lvl w:ilvl="0" w:tplc="3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543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FC6AB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9CC5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7AA7F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FB8A1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9FEC0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3FCB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B0E268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2EA12172"/>
    <w:multiLevelType w:val="hybridMultilevel"/>
    <w:tmpl w:val="7344775C"/>
    <w:lvl w:ilvl="0" w:tplc="692638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E0676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114EE9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376DA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B16A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5481D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9925B1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41486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61C5C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32F2293E"/>
    <w:multiLevelType w:val="hybridMultilevel"/>
    <w:tmpl w:val="D3642B00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716F6"/>
    <w:multiLevelType w:val="hybridMultilevel"/>
    <w:tmpl w:val="3304A63E"/>
    <w:lvl w:ilvl="0" w:tplc="3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26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280BA7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BBAE4E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ECA0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5F8C8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1639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3EE5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A48C3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 w15:restartNumberingAfterBreak="0">
    <w:nsid w:val="4A317622"/>
    <w:multiLevelType w:val="hybridMultilevel"/>
    <w:tmpl w:val="8292929C"/>
    <w:lvl w:ilvl="0" w:tplc="E506D2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A3C0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31C07E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96276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AAE2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E5CD2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B24731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790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D20A3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4F0F2C70"/>
    <w:multiLevelType w:val="hybridMultilevel"/>
    <w:tmpl w:val="0A36F374"/>
    <w:lvl w:ilvl="0" w:tplc="41A2702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E22E2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EB0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EDA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2E0D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4ED4F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0834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BC0EB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03F1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72B35"/>
    <w:multiLevelType w:val="hybridMultilevel"/>
    <w:tmpl w:val="B596B9D0"/>
    <w:lvl w:ilvl="0" w:tplc="E83846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CC2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FD6BE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20A00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3005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B6084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8FE0C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B581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BA8EE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5" w15:restartNumberingAfterBreak="0">
    <w:nsid w:val="53AC2C9F"/>
    <w:multiLevelType w:val="hybridMultilevel"/>
    <w:tmpl w:val="0F768D0E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173F1"/>
    <w:multiLevelType w:val="hybridMultilevel"/>
    <w:tmpl w:val="669E29E2"/>
    <w:lvl w:ilvl="0" w:tplc="1D440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A5EAE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D4E5F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6C004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7AE17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F4EA5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4E94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B90D8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CFE91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5BD70518"/>
    <w:multiLevelType w:val="hybridMultilevel"/>
    <w:tmpl w:val="03D2DA3A"/>
    <w:lvl w:ilvl="0" w:tplc="3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1C5B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2CAA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3F2C5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AE8B2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9C05B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F84382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1360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2863E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8" w15:restartNumberingAfterBreak="0">
    <w:nsid w:val="67520DA5"/>
    <w:multiLevelType w:val="hybridMultilevel"/>
    <w:tmpl w:val="1032C3A6"/>
    <w:lvl w:ilvl="0" w:tplc="3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00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3C80C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27C95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4925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02264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FD463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0FAD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83E50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 w15:restartNumberingAfterBreak="0">
    <w:nsid w:val="6F3A6038"/>
    <w:multiLevelType w:val="hybridMultilevel"/>
    <w:tmpl w:val="BB203AFC"/>
    <w:lvl w:ilvl="0" w:tplc="3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DC3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8ECAE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40E01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6209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25EB0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7E4A2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B9EEE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9361F7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 w15:restartNumberingAfterBreak="0">
    <w:nsid w:val="72613418"/>
    <w:multiLevelType w:val="hybridMultilevel"/>
    <w:tmpl w:val="940AB6B6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A5656"/>
    <w:multiLevelType w:val="hybridMultilevel"/>
    <w:tmpl w:val="ECC25DF0"/>
    <w:lvl w:ilvl="0" w:tplc="4704BF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4685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95CFE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15462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EC600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FDEA0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BD88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2E6D8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2E673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7B803C02"/>
    <w:multiLevelType w:val="hybridMultilevel"/>
    <w:tmpl w:val="A6EC5C90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716F7"/>
    <w:multiLevelType w:val="hybridMultilevel"/>
    <w:tmpl w:val="5FAA5FEC"/>
    <w:lvl w:ilvl="0" w:tplc="3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6A0F5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25B6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A22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4BC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624E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EF12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8E58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D00D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321927">
    <w:abstractNumId w:val="14"/>
  </w:num>
  <w:num w:numId="2" w16cid:durableId="1263606872">
    <w:abstractNumId w:val="21"/>
  </w:num>
  <w:num w:numId="3" w16cid:durableId="848060454">
    <w:abstractNumId w:val="12"/>
  </w:num>
  <w:num w:numId="4" w16cid:durableId="117188247">
    <w:abstractNumId w:val="16"/>
  </w:num>
  <w:num w:numId="5" w16cid:durableId="1640186673">
    <w:abstractNumId w:val="5"/>
  </w:num>
  <w:num w:numId="6" w16cid:durableId="188229060">
    <w:abstractNumId w:val="2"/>
  </w:num>
  <w:num w:numId="7" w16cid:durableId="1670406107">
    <w:abstractNumId w:val="1"/>
  </w:num>
  <w:num w:numId="8" w16cid:durableId="223302132">
    <w:abstractNumId w:val="19"/>
  </w:num>
  <w:num w:numId="9" w16cid:durableId="189881966">
    <w:abstractNumId w:val="0"/>
  </w:num>
  <w:num w:numId="10" w16cid:durableId="948776918">
    <w:abstractNumId w:val="18"/>
  </w:num>
  <w:num w:numId="11" w16cid:durableId="1839882712">
    <w:abstractNumId w:val="17"/>
  </w:num>
  <w:num w:numId="12" w16cid:durableId="1296717384">
    <w:abstractNumId w:val="7"/>
  </w:num>
  <w:num w:numId="13" w16cid:durableId="117648734">
    <w:abstractNumId w:val="11"/>
  </w:num>
  <w:num w:numId="14" w16cid:durableId="711537823">
    <w:abstractNumId w:val="9"/>
  </w:num>
  <w:num w:numId="15" w16cid:durableId="641619936">
    <w:abstractNumId w:val="3"/>
  </w:num>
  <w:num w:numId="16" w16cid:durableId="1518542962">
    <w:abstractNumId w:val="22"/>
  </w:num>
  <w:num w:numId="17" w16cid:durableId="1149058090">
    <w:abstractNumId w:val="20"/>
  </w:num>
  <w:num w:numId="18" w16cid:durableId="1497918365">
    <w:abstractNumId w:val="15"/>
  </w:num>
  <w:num w:numId="19" w16cid:durableId="619071882">
    <w:abstractNumId w:val="23"/>
  </w:num>
  <w:num w:numId="20" w16cid:durableId="1219777659">
    <w:abstractNumId w:val="4"/>
  </w:num>
  <w:num w:numId="21" w16cid:durableId="219098912">
    <w:abstractNumId w:val="8"/>
  </w:num>
  <w:num w:numId="22" w16cid:durableId="1146776250">
    <w:abstractNumId w:val="13"/>
  </w:num>
  <w:num w:numId="23" w16cid:durableId="164784680">
    <w:abstractNumId w:val="6"/>
  </w:num>
  <w:num w:numId="24" w16cid:durableId="1532105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88"/>
    <w:rsid w:val="000425C3"/>
    <w:rsid w:val="00044C7C"/>
    <w:rsid w:val="000860EA"/>
    <w:rsid w:val="0009398B"/>
    <w:rsid w:val="000A5C91"/>
    <w:rsid w:val="000B188A"/>
    <w:rsid w:val="000C016C"/>
    <w:rsid w:val="00142649"/>
    <w:rsid w:val="00175FCA"/>
    <w:rsid w:val="001A5156"/>
    <w:rsid w:val="001F10E6"/>
    <w:rsid w:val="002D3EA4"/>
    <w:rsid w:val="002F3D28"/>
    <w:rsid w:val="00311FD7"/>
    <w:rsid w:val="0032343F"/>
    <w:rsid w:val="00364082"/>
    <w:rsid w:val="003808EF"/>
    <w:rsid w:val="003E036E"/>
    <w:rsid w:val="00420C45"/>
    <w:rsid w:val="004B60C7"/>
    <w:rsid w:val="004B7120"/>
    <w:rsid w:val="0063503F"/>
    <w:rsid w:val="00653ABE"/>
    <w:rsid w:val="00667B4F"/>
    <w:rsid w:val="006B4E50"/>
    <w:rsid w:val="006E69DC"/>
    <w:rsid w:val="006E718F"/>
    <w:rsid w:val="006F3387"/>
    <w:rsid w:val="00713050"/>
    <w:rsid w:val="00757931"/>
    <w:rsid w:val="007643FE"/>
    <w:rsid w:val="00834C85"/>
    <w:rsid w:val="008A2795"/>
    <w:rsid w:val="008A47DE"/>
    <w:rsid w:val="008A4B26"/>
    <w:rsid w:val="008B264F"/>
    <w:rsid w:val="008B2DB9"/>
    <w:rsid w:val="008B6A84"/>
    <w:rsid w:val="008C7C86"/>
    <w:rsid w:val="008D7A4E"/>
    <w:rsid w:val="00932B95"/>
    <w:rsid w:val="009369B1"/>
    <w:rsid w:val="00994A85"/>
    <w:rsid w:val="009D6C13"/>
    <w:rsid w:val="00A23954"/>
    <w:rsid w:val="00AC5AB4"/>
    <w:rsid w:val="00AD7700"/>
    <w:rsid w:val="00B05E55"/>
    <w:rsid w:val="00B65BAF"/>
    <w:rsid w:val="00BA300D"/>
    <w:rsid w:val="00BB5821"/>
    <w:rsid w:val="00BC36F2"/>
    <w:rsid w:val="00C8025B"/>
    <w:rsid w:val="00CA748C"/>
    <w:rsid w:val="00CC1C9A"/>
    <w:rsid w:val="00CE5440"/>
    <w:rsid w:val="00D06C80"/>
    <w:rsid w:val="00E34672"/>
    <w:rsid w:val="00EB6127"/>
    <w:rsid w:val="00EE1F22"/>
    <w:rsid w:val="00F72688"/>
    <w:rsid w:val="00F832FA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FA33"/>
  <w15:docId w15:val="{37145764-F4FB-4051-B2F9-2E87889A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8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3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387"/>
  </w:style>
  <w:style w:type="paragraph" w:styleId="Piedepgina">
    <w:name w:val="footer"/>
    <w:basedOn w:val="Normal"/>
    <w:link w:val="PiedepginaCar"/>
    <w:uiPriority w:val="99"/>
    <w:unhideWhenUsed/>
    <w:rsid w:val="006F3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976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50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01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43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080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59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13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127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068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586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716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091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29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3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69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87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48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8992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58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15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709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4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119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68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98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44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818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31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62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6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647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749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408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948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08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874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29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8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4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2112-B606-47E8-82B0-5F3AB957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1531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Bergstein</dc:creator>
  <cp:lastModifiedBy>Mariana Pison - Bergstein</cp:lastModifiedBy>
  <cp:revision>3</cp:revision>
  <cp:lastPrinted>2022-05-26T22:18:00Z</cp:lastPrinted>
  <dcterms:created xsi:type="dcterms:W3CDTF">2023-05-08T00:58:00Z</dcterms:created>
  <dcterms:modified xsi:type="dcterms:W3CDTF">2023-05-08T01:01:00Z</dcterms:modified>
</cp:coreProperties>
</file>