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E343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  <w:t>TELETRABAJO</w:t>
      </w:r>
    </w:p>
    <w:p w14:paraId="5BE25B2D" w14:textId="4F451F5C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  <w:lang w:val="es-ES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  <w:lang w:val="es-ES"/>
        </w:rPr>
        <w:t>Normas: Ley 19.978 (agosto 2021) y decreto 86/022 (marzo 2022)</w:t>
      </w:r>
    </w:p>
    <w:p w14:paraId="15D0C563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  <w:lang w:val="es-ES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  <w:t xml:space="preserve">Definición y calificación de la modalidad 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  <w:lang w:val="es-ES"/>
        </w:rPr>
        <w:t>(Artículo 1 ley y 1 decreto)</w:t>
      </w:r>
    </w:p>
    <w:p w14:paraId="15E94FBE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 xml:space="preserve">Ámbito de aplicación 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(artículo 2 ley)</w:t>
      </w:r>
    </w:p>
    <w:p w14:paraId="32A4DA2E" w14:textId="77777777" w:rsidR="00EB6BA3" w:rsidRPr="00EE1CF9" w:rsidRDefault="00EB6BA3" w:rsidP="00EB6BA3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Régimen de subordinación y dependencia</w:t>
      </w:r>
    </w:p>
    <w:p w14:paraId="7952EC5A" w14:textId="77777777" w:rsidR="00EB6BA3" w:rsidRPr="00EE1CF9" w:rsidRDefault="00EB6BA3" w:rsidP="00EB6BA3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Empleador sea una persona privada o de derecho público no estatal.</w:t>
      </w:r>
    </w:p>
    <w:p w14:paraId="7D422A22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Principios rectores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 (artículo 3 ley)</w:t>
      </w:r>
    </w:p>
    <w:p w14:paraId="6E575ADA" w14:textId="2C5100BA" w:rsidR="00EB6BA3" w:rsidRPr="00EE1CF9" w:rsidRDefault="00EB6BA3" w:rsidP="00BE09F0">
      <w:pPr>
        <w:spacing w:before="240" w:line="24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A) </w:t>
      </w: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Voluntariedad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. </w:t>
      </w:r>
    </w:p>
    <w:p w14:paraId="28454AD1" w14:textId="3A959B24" w:rsidR="00EB6BA3" w:rsidRPr="00EE1CF9" w:rsidRDefault="00EB6BA3" w:rsidP="00BE09F0">
      <w:pPr>
        <w:spacing w:before="240" w:line="24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B) </w:t>
      </w: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Reversibilidad.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 </w:t>
      </w:r>
    </w:p>
    <w:p w14:paraId="055403E1" w14:textId="186D7711" w:rsidR="00EB6BA3" w:rsidRPr="00EE1CF9" w:rsidRDefault="00EB6BA3" w:rsidP="00BE09F0">
      <w:pPr>
        <w:spacing w:before="240" w:line="24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C) </w:t>
      </w: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Igualdad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. </w:t>
      </w:r>
    </w:p>
    <w:p w14:paraId="03257AF3" w14:textId="3A7D897D" w:rsidR="00EB6BA3" w:rsidRPr="00EE1CF9" w:rsidRDefault="00EB6BA3" w:rsidP="00BE09F0">
      <w:pPr>
        <w:spacing w:before="240" w:line="24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D) </w:t>
      </w: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No discriminación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. </w:t>
      </w:r>
    </w:p>
    <w:p w14:paraId="4FEA7632" w14:textId="7D1050BB" w:rsidR="00EB6BA3" w:rsidRPr="00EE1CF9" w:rsidRDefault="00EB6BA3" w:rsidP="00BE09F0">
      <w:pPr>
        <w:spacing w:before="240" w:line="24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E) </w:t>
      </w: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Fomento del empleo.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 </w:t>
      </w:r>
    </w:p>
    <w:p w14:paraId="70C545AA" w14:textId="41F30C6A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  <w:lang w:val="es-ES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  <w:t xml:space="preserve">Del contrato laboral 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  <w:lang w:val="es-ES"/>
        </w:rPr>
        <w:t>(Artículo 5 ley y 3 decreto)</w:t>
      </w:r>
    </w:p>
    <w:p w14:paraId="06C4C37A" w14:textId="4620EB1A" w:rsidR="008474CB" w:rsidRPr="00EE1CF9" w:rsidRDefault="008474CB" w:rsidP="008474C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Cs/>
          <w:i/>
          <w:iCs/>
          <w:color w:val="1F497D" w:themeColor="text2"/>
          <w:sz w:val="24"/>
          <w:szCs w:val="24"/>
          <w:lang w:val="es-ES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  <w:t>Cambio e</w:t>
      </w:r>
      <w:r w:rsidR="00EE1CF9"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  <w:t>n</w:t>
      </w: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  <w:t xml:space="preserve"> la modalidad de trabajo:</w:t>
      </w:r>
      <w:r w:rsidRPr="00EE1CF9">
        <w:rPr>
          <w:rFonts w:asciiTheme="majorHAnsi" w:hAnsiTheme="majorHAnsi" w:cs="Arial"/>
          <w:bCs/>
          <w:color w:val="1F497D" w:themeColor="text2"/>
          <w:sz w:val="24"/>
          <w:szCs w:val="24"/>
          <w:lang w:val="es-ES"/>
        </w:rPr>
        <w:t xml:space="preserve"> </w:t>
      </w:r>
    </w:p>
    <w:p w14:paraId="54389C41" w14:textId="662EAD2F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  <w:lang w:val="es-ES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  <w:lang w:val="es-ES"/>
        </w:rPr>
        <w:t xml:space="preserve">Derecho a la desconexión 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  <w:lang w:val="es-ES"/>
        </w:rPr>
        <w:t>(Artículo 8 y 14 ley)</w:t>
      </w:r>
    </w:p>
    <w:p w14:paraId="1D10A2AB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Libertad del trabajador para la distribución del horario</w:t>
      </w:r>
    </w:p>
    <w:p w14:paraId="11C30CA7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lastRenderedPageBreak/>
        <w:t xml:space="preserve">Tiempo de trabajo: 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artículo 8 ley y 5 decreto</w:t>
      </w:r>
    </w:p>
    <w:p w14:paraId="12F5E05B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Herramientas y equipos para el teletrabajo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 (art. 12 Ley y 8 decreto)</w:t>
      </w:r>
    </w:p>
    <w:p w14:paraId="167BF323" w14:textId="77777777" w:rsidR="00EB6BA3" w:rsidRPr="00EE1CF9" w:rsidRDefault="00EB6BA3" w:rsidP="00EB6BA3">
      <w:p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Seguridad e Higiene Laboral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 (Artículo 11 ley y 7 decreto)</w:t>
      </w:r>
    </w:p>
    <w:p w14:paraId="2EDAAF4A" w14:textId="77777777" w:rsidR="009D034C" w:rsidRPr="00EE1CF9" w:rsidRDefault="009D034C" w:rsidP="009D034C">
      <w:pPr>
        <w:spacing w:before="240" w:line="360" w:lineRule="auto"/>
        <w:jc w:val="both"/>
        <w:rPr>
          <w:rFonts w:asciiTheme="majorHAnsi" w:hAnsiTheme="majorHAnsi" w:cs="Arial"/>
          <w:b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b/>
          <w:color w:val="1F497D" w:themeColor="text2"/>
          <w:sz w:val="24"/>
          <w:szCs w:val="24"/>
        </w:rPr>
        <w:t>BIBLIOGRAFÍA RECOMENDADA:</w:t>
      </w:r>
    </w:p>
    <w:p w14:paraId="16837437" w14:textId="77777777" w:rsidR="009D034C" w:rsidRPr="00EE1CF9" w:rsidRDefault="009D034C" w:rsidP="009D034C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Artículos en XXXI Jornadas Uruguayas de Derecho del Trabajo y de la Seguridad Social, Fundación de Cultura Universitaria.</w:t>
      </w:r>
    </w:p>
    <w:p w14:paraId="4C0E1CA6" w14:textId="27DD36E6" w:rsidR="009D034C" w:rsidRPr="00EE1CF9" w:rsidRDefault="009D034C" w:rsidP="009D034C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Perez del Castillo, M., Lasarte, Felipe y Demarco Cecilia. Teletrabajo en Uruguay, Análisis de la ley No. 19.978, Fundación de Cultura Universitaria.</w:t>
      </w:r>
    </w:p>
    <w:p w14:paraId="6C8FCC53" w14:textId="6FEF798F" w:rsidR="00B97B1C" w:rsidRPr="00EE1CF9" w:rsidRDefault="00B97B1C" w:rsidP="009D034C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Theme="majorHAnsi" w:hAnsiTheme="majorHAnsi" w:cs="Arial"/>
          <w:color w:val="1F497D" w:themeColor="text2"/>
          <w:sz w:val="24"/>
          <w:szCs w:val="24"/>
        </w:rPr>
      </w:pPr>
      <w:proofErr w:type="spellStart"/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Gauthier</w:t>
      </w:r>
      <w:proofErr w:type="spellEnd"/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 xml:space="preserve">, Gustavo. Teletrabajo. Introducción al estudio del régimen jurídico laboral, 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Fundación de Cultura Universitaria</w:t>
      </w:r>
      <w:r w:rsidRPr="00EE1CF9">
        <w:rPr>
          <w:rFonts w:asciiTheme="majorHAnsi" w:hAnsiTheme="majorHAnsi" w:cs="Arial"/>
          <w:color w:val="1F497D" w:themeColor="text2"/>
          <w:sz w:val="24"/>
          <w:szCs w:val="24"/>
        </w:rPr>
        <w:t>.</w:t>
      </w:r>
    </w:p>
    <w:p w14:paraId="546DEEC2" w14:textId="77777777" w:rsidR="00454B48" w:rsidRPr="00EE1CF9" w:rsidRDefault="00BE09F0">
      <w:pPr>
        <w:rPr>
          <w:sz w:val="24"/>
          <w:szCs w:val="24"/>
        </w:rPr>
      </w:pPr>
    </w:p>
    <w:sectPr w:rsidR="00454B48" w:rsidRPr="00EE1C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3F81" w14:textId="77777777" w:rsidR="002A3A81" w:rsidRDefault="002A3A81" w:rsidP="002A3A81">
      <w:pPr>
        <w:spacing w:after="0" w:line="240" w:lineRule="auto"/>
      </w:pPr>
      <w:r>
        <w:separator/>
      </w:r>
    </w:p>
  </w:endnote>
  <w:endnote w:type="continuationSeparator" w:id="0">
    <w:p w14:paraId="68842799" w14:textId="77777777" w:rsidR="002A3A81" w:rsidRDefault="002A3A81" w:rsidP="002A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7C3E" w14:textId="77777777" w:rsidR="002A3A81" w:rsidRDefault="002A3A81" w:rsidP="002A3A81">
      <w:pPr>
        <w:spacing w:after="0" w:line="240" w:lineRule="auto"/>
      </w:pPr>
      <w:r>
        <w:separator/>
      </w:r>
    </w:p>
  </w:footnote>
  <w:footnote w:type="continuationSeparator" w:id="0">
    <w:p w14:paraId="3FE6A9A4" w14:textId="77777777" w:rsidR="002A3A81" w:rsidRDefault="002A3A81" w:rsidP="002A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876B" w14:textId="77777777" w:rsidR="002A3A81" w:rsidRPr="009A2FB5" w:rsidRDefault="002A3A81" w:rsidP="002A3A81">
    <w:pPr>
      <w:pStyle w:val="Encabezado"/>
      <w:jc w:val="right"/>
      <w:rPr>
        <w:lang w:val="pt-BR"/>
      </w:rPr>
    </w:pPr>
    <w:r w:rsidRPr="009A2FB5">
      <w:rPr>
        <w:lang w:val="pt-BR"/>
      </w:rPr>
      <w:t>Mariana Pisón Artagaveytia</w:t>
    </w:r>
  </w:p>
  <w:p w14:paraId="0434CAB9" w14:textId="77777777" w:rsidR="002A3A81" w:rsidRPr="009A2FB5" w:rsidRDefault="002A3A81" w:rsidP="002A3A81">
    <w:pPr>
      <w:pStyle w:val="Encabezado"/>
      <w:jc w:val="right"/>
      <w:rPr>
        <w:lang w:val="pt-BR"/>
      </w:rPr>
    </w:pPr>
    <w:r w:rsidRPr="009A2FB5">
      <w:rPr>
        <w:lang w:val="pt-BR"/>
      </w:rPr>
      <w:t>Docente: Rosina Rossi</w:t>
    </w:r>
  </w:p>
  <w:p w14:paraId="7851CD2F" w14:textId="43C27C6F" w:rsidR="002A3A81" w:rsidRDefault="00E36B5B" w:rsidP="002A3A81">
    <w:pPr>
      <w:pStyle w:val="Encabezado"/>
      <w:jc w:val="right"/>
    </w:pPr>
    <w:r>
      <w:t>Abril 2023</w:t>
    </w:r>
  </w:p>
  <w:p w14:paraId="75396F54" w14:textId="77777777" w:rsidR="002A3A81" w:rsidRDefault="002A3A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310"/>
    <w:multiLevelType w:val="hybridMultilevel"/>
    <w:tmpl w:val="E6EC98E6"/>
    <w:lvl w:ilvl="0" w:tplc="B8E843F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5342"/>
    <w:multiLevelType w:val="hybridMultilevel"/>
    <w:tmpl w:val="C2DAC212"/>
    <w:lvl w:ilvl="0" w:tplc="461023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3859">
    <w:abstractNumId w:val="1"/>
  </w:num>
  <w:num w:numId="2" w16cid:durableId="25128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A3"/>
    <w:rsid w:val="002A3A81"/>
    <w:rsid w:val="0032343F"/>
    <w:rsid w:val="004B7120"/>
    <w:rsid w:val="004D388B"/>
    <w:rsid w:val="00655047"/>
    <w:rsid w:val="00705055"/>
    <w:rsid w:val="008474CB"/>
    <w:rsid w:val="009D034C"/>
    <w:rsid w:val="009D28C1"/>
    <w:rsid w:val="00AA5792"/>
    <w:rsid w:val="00B11F4B"/>
    <w:rsid w:val="00B97B1C"/>
    <w:rsid w:val="00BE09F0"/>
    <w:rsid w:val="00D32B39"/>
    <w:rsid w:val="00E36B5B"/>
    <w:rsid w:val="00EB6BA3"/>
    <w:rsid w:val="00E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FAC"/>
  <w15:docId w15:val="{8EB33A6B-32C2-468A-9C90-C95AFF9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B6B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3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A81"/>
  </w:style>
  <w:style w:type="paragraph" w:styleId="Piedepgina">
    <w:name w:val="footer"/>
    <w:basedOn w:val="Normal"/>
    <w:link w:val="PiedepginaCar"/>
    <w:uiPriority w:val="99"/>
    <w:unhideWhenUsed/>
    <w:rsid w:val="002A3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Bergstein</dc:creator>
  <cp:lastModifiedBy>Mariana Pison - Bergstein</cp:lastModifiedBy>
  <cp:revision>4</cp:revision>
  <cp:lastPrinted>2022-05-27T21:13:00Z</cp:lastPrinted>
  <dcterms:created xsi:type="dcterms:W3CDTF">2023-04-11T23:14:00Z</dcterms:created>
  <dcterms:modified xsi:type="dcterms:W3CDTF">2023-04-11T23:18:00Z</dcterms:modified>
</cp:coreProperties>
</file>