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B4" w:rsidRPr="005C62EF" w:rsidRDefault="005C62EF" w:rsidP="005C62EF">
      <w:pPr>
        <w:jc w:val="center"/>
        <w:rPr>
          <w:rFonts w:ascii="Arial" w:hAnsi="Arial" w:cs="Arial"/>
          <w:b/>
          <w:color w:val="4F6228" w:themeColor="accent3" w:themeShade="80"/>
          <w:sz w:val="28"/>
          <w:szCs w:val="28"/>
        </w:rPr>
      </w:pPr>
      <w:r w:rsidRPr="005C62EF">
        <w:rPr>
          <w:rFonts w:ascii="Arial" w:hAnsi="Arial" w:cs="Arial"/>
          <w:b/>
          <w:color w:val="4F6228" w:themeColor="accent3" w:themeShade="80"/>
          <w:sz w:val="28"/>
          <w:szCs w:val="28"/>
        </w:rPr>
        <w:t>Algunos aportes a los temas a debatir</w:t>
      </w:r>
    </w:p>
    <w:p w:rsidR="005C62EF" w:rsidRPr="005C62EF" w:rsidRDefault="005C62EF">
      <w:pPr>
        <w:rPr>
          <w:rFonts w:ascii="Arial" w:hAnsi="Arial" w:cs="Arial"/>
          <w:sz w:val="28"/>
          <w:szCs w:val="28"/>
        </w:rPr>
      </w:pPr>
    </w:p>
    <w:p w:rsidR="005C62EF" w:rsidRP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>Democratización de los materiales educativos</w:t>
      </w:r>
    </w:p>
    <w:p w:rsidR="005C62EF" w:rsidRP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 xml:space="preserve">Equidad. </w:t>
      </w:r>
    </w:p>
    <w:p w:rsidR="005C62EF" w:rsidRP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>Regulación jurídica de las publicaciones</w:t>
      </w:r>
    </w:p>
    <w:p w:rsidR="005C62EF" w:rsidRP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>Normativa nacional e internacional del derecho de la PI (propiedad intelectual)</w:t>
      </w:r>
    </w:p>
    <w:p w:rsidR="005C62EF" w:rsidRP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>Tipificación de los delitos</w:t>
      </w:r>
    </w:p>
    <w:p w:rsidR="005C62EF" w:rsidRP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>Incautación de las impresoras</w:t>
      </w:r>
    </w:p>
    <w:p w:rsidR="005C62EF" w:rsidRDefault="005C62EF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C62EF">
        <w:rPr>
          <w:rFonts w:ascii="Arial" w:hAnsi="Arial" w:cs="Arial"/>
          <w:sz w:val="28"/>
          <w:szCs w:val="28"/>
        </w:rPr>
        <w:t>¿Cómo quedó la situación laboral de los empleados de la galería?</w:t>
      </w:r>
    </w:p>
    <w:p w:rsidR="00F5379A" w:rsidRPr="005C62EF" w:rsidRDefault="00F5379A" w:rsidP="005C62E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Papel de la FCU en el caso.</w:t>
      </w:r>
    </w:p>
    <w:sectPr w:rsidR="00F5379A" w:rsidRPr="005C62EF" w:rsidSect="005C62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6710"/>
    <w:multiLevelType w:val="hybridMultilevel"/>
    <w:tmpl w:val="F6A60518"/>
    <w:lvl w:ilvl="0" w:tplc="0FF48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2EF"/>
    <w:rsid w:val="00151AB4"/>
    <w:rsid w:val="005C62EF"/>
    <w:rsid w:val="00F5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6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2013-10-25T02:04:00Z</dcterms:created>
  <dcterms:modified xsi:type="dcterms:W3CDTF">2013-10-25T02:09:00Z</dcterms:modified>
</cp:coreProperties>
</file>