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753" w:rsidRPr="00DD7753" w:rsidRDefault="00DD7753" w:rsidP="00DD7753">
      <w:pPr>
        <w:shd w:val="clear" w:color="auto" w:fill="FFFFFF"/>
        <w:spacing w:after="0" w:line="261" w:lineRule="atLeast"/>
        <w:jc w:val="center"/>
        <w:rPr>
          <w:rFonts w:ascii="Arial" w:eastAsia="Times New Roman" w:hAnsi="Arial" w:cs="Arial"/>
          <w:color w:val="222222"/>
          <w:sz w:val="32"/>
          <w:szCs w:val="18"/>
          <w:lang w:eastAsia="es-ES"/>
        </w:rPr>
      </w:pPr>
      <w:r w:rsidRPr="00DD7753">
        <w:rPr>
          <w:rFonts w:ascii="Arial" w:eastAsia="Times New Roman" w:hAnsi="Arial" w:cs="Arial"/>
          <w:b/>
          <w:bCs/>
          <w:color w:val="222222"/>
          <w:sz w:val="32"/>
          <w:szCs w:val="18"/>
          <w:lang w:eastAsia="es-ES"/>
        </w:rPr>
        <w:t>Disparadores de discusión grupal.</w:t>
      </w:r>
    </w:p>
    <w:p w:rsidR="00DD7753" w:rsidRPr="00DD7753" w:rsidRDefault="00DD7753" w:rsidP="00DD7753">
      <w:pPr>
        <w:shd w:val="clear" w:color="auto" w:fill="FFFFFF"/>
        <w:spacing w:before="100" w:beforeAutospacing="1" w:after="100" w:afterAutospacing="1" w:line="261" w:lineRule="atLeast"/>
        <w:ind w:left="720"/>
        <w:jc w:val="both"/>
        <w:rPr>
          <w:rFonts w:ascii="Arial" w:eastAsia="Times New Roman" w:hAnsi="Arial" w:cs="Arial"/>
          <w:color w:val="222222"/>
          <w:sz w:val="32"/>
          <w:szCs w:val="18"/>
          <w:lang w:eastAsia="es-ES"/>
        </w:rPr>
      </w:pPr>
      <w:r w:rsidRPr="00DD7753">
        <w:rPr>
          <w:rFonts w:ascii="Wingdings" w:eastAsia="Times New Roman" w:hAnsi="Wingdings" w:cs="Arial"/>
          <w:color w:val="222222"/>
          <w:sz w:val="32"/>
          <w:szCs w:val="18"/>
          <w:lang w:eastAsia="es-ES"/>
        </w:rPr>
        <w:t></w:t>
      </w:r>
      <w:r w:rsidRPr="00DD7753">
        <w:rPr>
          <w:rFonts w:ascii="Times New Roman" w:eastAsia="Times New Roman" w:hAnsi="Times New Roman" w:cs="Times New Roman"/>
          <w:color w:val="222222"/>
          <w:sz w:val="24"/>
          <w:szCs w:val="14"/>
          <w:lang w:eastAsia="es-ES"/>
        </w:rPr>
        <w:t> </w:t>
      </w:r>
      <w:r w:rsidRPr="00DD7753">
        <w:rPr>
          <w:rFonts w:ascii="Times New Roman" w:eastAsia="Times New Roman" w:hAnsi="Times New Roman" w:cs="Times New Roman"/>
          <w:color w:val="222222"/>
          <w:sz w:val="24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eastAsia="es-ES"/>
        </w:rPr>
        <w:t>Violencia</w:t>
      </w:r>
      <w:r w:rsidRPr="00DD7753">
        <w:rPr>
          <w:rFonts w:ascii="Arial" w:eastAsia="Times New Roman" w:hAnsi="Arial" w:cs="Arial"/>
          <w:color w:val="222222"/>
          <w:sz w:val="32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val="es-UY" w:eastAsia="es-ES"/>
        </w:rPr>
        <w:t>física. Acción, omisión o patrón de conducta que dañe la integridad corporal de una persona.</w:t>
      </w:r>
    </w:p>
    <w:p w:rsidR="00DD7753" w:rsidRPr="00DD7753" w:rsidRDefault="00DD7753" w:rsidP="00DD7753">
      <w:pPr>
        <w:shd w:val="clear" w:color="auto" w:fill="FFFFFF"/>
        <w:spacing w:before="100" w:beforeAutospacing="1" w:after="100" w:afterAutospacing="1" w:line="261" w:lineRule="atLeast"/>
        <w:ind w:left="720"/>
        <w:jc w:val="both"/>
        <w:rPr>
          <w:rFonts w:ascii="Arial" w:eastAsia="Times New Roman" w:hAnsi="Arial" w:cs="Arial"/>
          <w:color w:val="222222"/>
          <w:sz w:val="32"/>
          <w:szCs w:val="18"/>
          <w:lang w:eastAsia="es-ES"/>
        </w:rPr>
      </w:pPr>
      <w:r w:rsidRPr="00DD7753">
        <w:rPr>
          <w:rFonts w:ascii="Wingdings" w:eastAsia="Times New Roman" w:hAnsi="Wingdings" w:cs="Arial"/>
          <w:color w:val="222222"/>
          <w:sz w:val="32"/>
          <w:szCs w:val="18"/>
          <w:lang w:eastAsia="es-ES"/>
        </w:rPr>
        <w:t></w:t>
      </w:r>
      <w:r w:rsidRPr="00DD7753">
        <w:rPr>
          <w:rFonts w:ascii="Times New Roman" w:eastAsia="Times New Roman" w:hAnsi="Times New Roman" w:cs="Times New Roman"/>
          <w:color w:val="222222"/>
          <w:sz w:val="24"/>
          <w:szCs w:val="14"/>
          <w:lang w:eastAsia="es-ES"/>
        </w:rPr>
        <w:t> </w:t>
      </w:r>
      <w:r w:rsidRPr="00DD7753">
        <w:rPr>
          <w:rFonts w:ascii="Times New Roman" w:eastAsia="Times New Roman" w:hAnsi="Times New Roman" w:cs="Times New Roman"/>
          <w:color w:val="222222"/>
          <w:sz w:val="24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eastAsia="es-ES"/>
        </w:rPr>
        <w:t>Ambición</w:t>
      </w:r>
      <w:r w:rsidRPr="00DD7753">
        <w:rPr>
          <w:rFonts w:ascii="Arial" w:eastAsia="Times New Roman" w:hAnsi="Arial" w:cs="Arial"/>
          <w:color w:val="222222"/>
          <w:sz w:val="32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eastAsia="es-ES"/>
        </w:rPr>
        <w:t>(Deseo desmedido de conseguir poder, riquezas, dignidades o fama).</w:t>
      </w:r>
    </w:p>
    <w:p w:rsidR="00DD7753" w:rsidRPr="00DD7753" w:rsidRDefault="00DD7753" w:rsidP="00DD7753">
      <w:pPr>
        <w:shd w:val="clear" w:color="auto" w:fill="FFFFFF"/>
        <w:spacing w:before="100" w:beforeAutospacing="1" w:after="100" w:afterAutospacing="1" w:line="261" w:lineRule="atLeast"/>
        <w:ind w:left="720"/>
        <w:jc w:val="both"/>
        <w:rPr>
          <w:rFonts w:ascii="Arial" w:eastAsia="Times New Roman" w:hAnsi="Arial" w:cs="Arial"/>
          <w:color w:val="222222"/>
          <w:sz w:val="32"/>
          <w:szCs w:val="18"/>
          <w:lang w:eastAsia="es-ES"/>
        </w:rPr>
      </w:pPr>
      <w:r w:rsidRPr="00DD7753">
        <w:rPr>
          <w:rFonts w:ascii="Wingdings" w:eastAsia="Times New Roman" w:hAnsi="Wingdings" w:cs="Arial"/>
          <w:color w:val="222222"/>
          <w:sz w:val="32"/>
          <w:szCs w:val="18"/>
          <w:lang w:eastAsia="es-ES"/>
        </w:rPr>
        <w:t></w:t>
      </w:r>
      <w:r w:rsidRPr="00DD7753">
        <w:rPr>
          <w:rFonts w:ascii="Times New Roman" w:eastAsia="Times New Roman" w:hAnsi="Times New Roman" w:cs="Times New Roman"/>
          <w:color w:val="222222"/>
          <w:sz w:val="24"/>
          <w:szCs w:val="14"/>
          <w:lang w:eastAsia="es-ES"/>
        </w:rPr>
        <w:t> </w:t>
      </w:r>
      <w:r w:rsidRPr="00DD7753">
        <w:rPr>
          <w:rFonts w:ascii="Times New Roman" w:eastAsia="Times New Roman" w:hAnsi="Times New Roman" w:cs="Times New Roman"/>
          <w:color w:val="222222"/>
          <w:sz w:val="24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eastAsia="es-ES"/>
        </w:rPr>
        <w:t>Obsesión (Idea, deseo, preocupación, que no se puede apartarse de la mente)</w:t>
      </w:r>
    </w:p>
    <w:p w:rsidR="00DD7753" w:rsidRPr="00DD7753" w:rsidRDefault="00DD7753" w:rsidP="00DD7753">
      <w:pPr>
        <w:shd w:val="clear" w:color="auto" w:fill="FFFFFF"/>
        <w:spacing w:before="100" w:beforeAutospacing="1" w:after="100" w:afterAutospacing="1" w:line="261" w:lineRule="atLeast"/>
        <w:ind w:left="720"/>
        <w:jc w:val="both"/>
        <w:rPr>
          <w:rFonts w:ascii="Arial" w:eastAsia="Times New Roman" w:hAnsi="Arial" w:cs="Arial"/>
          <w:color w:val="222222"/>
          <w:sz w:val="32"/>
          <w:szCs w:val="18"/>
          <w:lang w:eastAsia="es-ES"/>
        </w:rPr>
      </w:pPr>
      <w:r w:rsidRPr="00DD7753">
        <w:rPr>
          <w:rFonts w:ascii="Wingdings" w:eastAsia="Times New Roman" w:hAnsi="Wingdings" w:cs="Arial"/>
          <w:color w:val="222222"/>
          <w:sz w:val="32"/>
          <w:szCs w:val="18"/>
          <w:lang w:eastAsia="es-ES"/>
        </w:rPr>
        <w:t></w:t>
      </w:r>
      <w:r w:rsidRPr="00DD7753">
        <w:rPr>
          <w:rFonts w:ascii="Times New Roman" w:eastAsia="Times New Roman" w:hAnsi="Times New Roman" w:cs="Times New Roman"/>
          <w:color w:val="222222"/>
          <w:sz w:val="24"/>
          <w:szCs w:val="14"/>
          <w:lang w:eastAsia="es-ES"/>
        </w:rPr>
        <w:t> </w:t>
      </w:r>
      <w:r w:rsidRPr="00DD7753">
        <w:rPr>
          <w:rFonts w:ascii="Times New Roman" w:eastAsia="Times New Roman" w:hAnsi="Times New Roman" w:cs="Times New Roman"/>
          <w:color w:val="222222"/>
          <w:sz w:val="24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eastAsia="es-ES"/>
        </w:rPr>
        <w:t>Identificación de actores involucrados/afectados</w:t>
      </w:r>
    </w:p>
    <w:p w:rsidR="00DD7753" w:rsidRPr="00DD7753" w:rsidRDefault="00DD7753" w:rsidP="00DD7753">
      <w:pPr>
        <w:shd w:val="clear" w:color="auto" w:fill="FFFFFF"/>
        <w:spacing w:before="100" w:beforeAutospacing="1" w:after="100" w:afterAutospacing="1" w:line="261" w:lineRule="atLeast"/>
        <w:ind w:left="720"/>
        <w:jc w:val="both"/>
        <w:rPr>
          <w:rFonts w:ascii="Arial" w:eastAsia="Times New Roman" w:hAnsi="Arial" w:cs="Arial"/>
          <w:color w:val="222222"/>
          <w:sz w:val="32"/>
          <w:szCs w:val="18"/>
          <w:lang w:eastAsia="es-ES"/>
        </w:rPr>
      </w:pPr>
      <w:r w:rsidRPr="00DD7753">
        <w:rPr>
          <w:rFonts w:ascii="Wingdings" w:eastAsia="Times New Roman" w:hAnsi="Wingdings" w:cs="Arial"/>
          <w:color w:val="222222"/>
          <w:sz w:val="32"/>
          <w:szCs w:val="18"/>
          <w:lang w:eastAsia="es-ES"/>
        </w:rPr>
        <w:t></w:t>
      </w:r>
      <w:r w:rsidRPr="00DD7753">
        <w:rPr>
          <w:rFonts w:ascii="Times New Roman" w:eastAsia="Times New Roman" w:hAnsi="Times New Roman" w:cs="Times New Roman"/>
          <w:color w:val="222222"/>
          <w:sz w:val="24"/>
          <w:szCs w:val="14"/>
          <w:lang w:eastAsia="es-ES"/>
        </w:rPr>
        <w:t> </w:t>
      </w:r>
      <w:r w:rsidRPr="00DD7753">
        <w:rPr>
          <w:rFonts w:ascii="Times New Roman" w:eastAsia="Times New Roman" w:hAnsi="Times New Roman" w:cs="Times New Roman"/>
          <w:color w:val="222222"/>
          <w:sz w:val="24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eastAsia="es-ES"/>
        </w:rPr>
        <w:t>DDHH.  Derecho a la vida.</w:t>
      </w:r>
    </w:p>
    <w:p w:rsidR="00DD7753" w:rsidRPr="00DD7753" w:rsidRDefault="00DD7753" w:rsidP="00DD7753">
      <w:pPr>
        <w:shd w:val="clear" w:color="auto" w:fill="FFFFFF"/>
        <w:spacing w:before="100" w:beforeAutospacing="1" w:after="100" w:afterAutospacing="1" w:line="261" w:lineRule="atLeast"/>
        <w:ind w:left="720"/>
        <w:jc w:val="both"/>
        <w:rPr>
          <w:rFonts w:ascii="Arial" w:eastAsia="Times New Roman" w:hAnsi="Arial" w:cs="Arial"/>
          <w:color w:val="222222"/>
          <w:sz w:val="32"/>
          <w:szCs w:val="18"/>
          <w:lang w:eastAsia="es-ES"/>
        </w:rPr>
      </w:pPr>
      <w:r w:rsidRPr="00DD7753">
        <w:rPr>
          <w:rFonts w:ascii="Wingdings" w:eastAsia="Times New Roman" w:hAnsi="Wingdings" w:cs="Arial"/>
          <w:color w:val="222222"/>
          <w:sz w:val="32"/>
          <w:szCs w:val="18"/>
          <w:lang w:eastAsia="es-ES"/>
        </w:rPr>
        <w:t></w:t>
      </w:r>
      <w:r w:rsidRPr="00DD7753">
        <w:rPr>
          <w:rFonts w:ascii="Times New Roman" w:eastAsia="Times New Roman" w:hAnsi="Times New Roman" w:cs="Times New Roman"/>
          <w:color w:val="222222"/>
          <w:sz w:val="24"/>
          <w:szCs w:val="14"/>
          <w:lang w:eastAsia="es-ES"/>
        </w:rPr>
        <w:t> </w:t>
      </w:r>
      <w:r w:rsidRPr="00DD7753">
        <w:rPr>
          <w:rFonts w:ascii="Times New Roman" w:eastAsia="Times New Roman" w:hAnsi="Times New Roman" w:cs="Times New Roman"/>
          <w:color w:val="222222"/>
          <w:sz w:val="24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eastAsia="es-ES"/>
        </w:rPr>
        <w:t> Macbeth de Shakespeare. Analogías.</w:t>
      </w:r>
    </w:p>
    <w:p w:rsidR="00DD7753" w:rsidRPr="00DD7753" w:rsidRDefault="00DD7753" w:rsidP="00DD7753">
      <w:pPr>
        <w:shd w:val="clear" w:color="auto" w:fill="FFFFFF"/>
        <w:spacing w:before="100" w:beforeAutospacing="1" w:after="100" w:afterAutospacing="1" w:line="261" w:lineRule="atLeast"/>
        <w:ind w:left="720"/>
        <w:jc w:val="both"/>
        <w:rPr>
          <w:rFonts w:ascii="Arial" w:eastAsia="Times New Roman" w:hAnsi="Arial" w:cs="Arial"/>
          <w:color w:val="222222"/>
          <w:sz w:val="32"/>
          <w:szCs w:val="18"/>
          <w:lang w:eastAsia="es-ES"/>
        </w:rPr>
      </w:pPr>
      <w:r w:rsidRPr="00DD7753">
        <w:rPr>
          <w:rFonts w:ascii="Wingdings" w:eastAsia="Times New Roman" w:hAnsi="Wingdings" w:cs="Arial"/>
          <w:color w:val="222222"/>
          <w:sz w:val="32"/>
          <w:szCs w:val="18"/>
          <w:lang w:eastAsia="es-ES"/>
        </w:rPr>
        <w:t></w:t>
      </w:r>
      <w:r w:rsidRPr="00DD7753">
        <w:rPr>
          <w:rFonts w:ascii="Times New Roman" w:eastAsia="Times New Roman" w:hAnsi="Times New Roman" w:cs="Times New Roman"/>
          <w:color w:val="222222"/>
          <w:sz w:val="24"/>
          <w:szCs w:val="14"/>
          <w:lang w:eastAsia="es-ES"/>
        </w:rPr>
        <w:t> </w:t>
      </w:r>
      <w:r w:rsidRPr="00DD7753">
        <w:rPr>
          <w:rFonts w:ascii="Times New Roman" w:eastAsia="Times New Roman" w:hAnsi="Times New Roman" w:cs="Times New Roman"/>
          <w:color w:val="222222"/>
          <w:sz w:val="24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eastAsia="es-ES"/>
        </w:rPr>
        <w:t> Impacto en la sociedad. Indignación/consternación/intolerancia.</w:t>
      </w:r>
    </w:p>
    <w:p w:rsidR="00DD7753" w:rsidRPr="00DD7753" w:rsidRDefault="00DD7753" w:rsidP="00DD7753">
      <w:pPr>
        <w:shd w:val="clear" w:color="auto" w:fill="FFFFFF"/>
        <w:spacing w:before="100" w:beforeAutospacing="1" w:after="100" w:afterAutospacing="1" w:line="261" w:lineRule="atLeast"/>
        <w:ind w:left="720"/>
        <w:jc w:val="both"/>
        <w:rPr>
          <w:rFonts w:ascii="Arial" w:eastAsia="Times New Roman" w:hAnsi="Arial" w:cs="Arial"/>
          <w:color w:val="222222"/>
          <w:sz w:val="32"/>
          <w:szCs w:val="18"/>
          <w:lang w:eastAsia="es-ES"/>
        </w:rPr>
      </w:pPr>
      <w:r w:rsidRPr="00DD7753">
        <w:rPr>
          <w:rFonts w:ascii="Wingdings" w:eastAsia="Times New Roman" w:hAnsi="Wingdings" w:cs="Arial"/>
          <w:color w:val="222222"/>
          <w:sz w:val="32"/>
          <w:szCs w:val="18"/>
          <w:lang w:eastAsia="es-ES"/>
        </w:rPr>
        <w:t></w:t>
      </w:r>
      <w:r w:rsidRPr="00DD7753">
        <w:rPr>
          <w:rFonts w:ascii="Times New Roman" w:eastAsia="Times New Roman" w:hAnsi="Times New Roman" w:cs="Times New Roman"/>
          <w:color w:val="222222"/>
          <w:sz w:val="24"/>
          <w:szCs w:val="14"/>
          <w:lang w:eastAsia="es-ES"/>
        </w:rPr>
        <w:t> </w:t>
      </w:r>
      <w:r w:rsidRPr="00DD7753">
        <w:rPr>
          <w:rFonts w:ascii="Times New Roman" w:eastAsia="Times New Roman" w:hAnsi="Times New Roman" w:cs="Times New Roman"/>
          <w:color w:val="222222"/>
          <w:sz w:val="24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eastAsia="es-ES"/>
        </w:rPr>
        <w:t>Los índices de educación cultural como aspectos generadores de la violencia.</w:t>
      </w:r>
      <w:r w:rsidRPr="00DD7753">
        <w:rPr>
          <w:rFonts w:ascii="Arial" w:eastAsia="Times New Roman" w:hAnsi="Arial" w:cs="Arial"/>
          <w:color w:val="222222"/>
          <w:sz w:val="32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eastAsia="es-ES"/>
        </w:rPr>
        <w:t> </w:t>
      </w:r>
    </w:p>
    <w:p w:rsidR="00DD7753" w:rsidRPr="00DD7753" w:rsidRDefault="00DD7753" w:rsidP="00DD7753">
      <w:pPr>
        <w:shd w:val="clear" w:color="auto" w:fill="FFFFFF"/>
        <w:spacing w:before="100" w:beforeAutospacing="1" w:after="100" w:afterAutospacing="1" w:line="261" w:lineRule="atLeast"/>
        <w:ind w:left="720"/>
        <w:jc w:val="both"/>
        <w:rPr>
          <w:rFonts w:ascii="Arial" w:eastAsia="Times New Roman" w:hAnsi="Arial" w:cs="Arial"/>
          <w:color w:val="222222"/>
          <w:sz w:val="32"/>
          <w:szCs w:val="18"/>
          <w:lang w:eastAsia="es-ES"/>
        </w:rPr>
      </w:pPr>
      <w:r w:rsidRPr="00DD7753">
        <w:rPr>
          <w:rFonts w:ascii="Wingdings" w:eastAsia="Times New Roman" w:hAnsi="Wingdings" w:cs="Arial"/>
          <w:color w:val="222222"/>
          <w:sz w:val="32"/>
          <w:szCs w:val="18"/>
          <w:lang w:eastAsia="es-ES"/>
        </w:rPr>
        <w:t></w:t>
      </w:r>
      <w:r w:rsidRPr="00DD7753">
        <w:rPr>
          <w:rFonts w:ascii="Times New Roman" w:eastAsia="Times New Roman" w:hAnsi="Times New Roman" w:cs="Times New Roman"/>
          <w:color w:val="222222"/>
          <w:sz w:val="24"/>
          <w:szCs w:val="14"/>
          <w:lang w:eastAsia="es-ES"/>
        </w:rPr>
        <w:t> </w:t>
      </w:r>
      <w:r w:rsidRPr="00DD7753">
        <w:rPr>
          <w:rFonts w:ascii="Times New Roman" w:eastAsia="Times New Roman" w:hAnsi="Times New Roman" w:cs="Times New Roman"/>
          <w:color w:val="222222"/>
          <w:sz w:val="24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eastAsia="es-ES"/>
        </w:rPr>
        <w:t>La incidencia de los medios de comunicación (Tv, Cine, etc.).</w:t>
      </w:r>
      <w:r w:rsidRPr="00DD7753">
        <w:rPr>
          <w:rFonts w:ascii="Arial" w:eastAsia="Times New Roman" w:hAnsi="Arial" w:cs="Arial"/>
          <w:color w:val="222222"/>
          <w:sz w:val="32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eastAsia="es-ES"/>
        </w:rPr>
        <w:t> </w:t>
      </w:r>
    </w:p>
    <w:p w:rsidR="00DD7753" w:rsidRPr="00DD7753" w:rsidRDefault="00DD7753" w:rsidP="00DD7753">
      <w:pPr>
        <w:shd w:val="clear" w:color="auto" w:fill="FFFFFF"/>
        <w:spacing w:before="100" w:beforeAutospacing="1" w:after="100" w:afterAutospacing="1" w:line="261" w:lineRule="atLeast"/>
        <w:ind w:left="720"/>
        <w:jc w:val="both"/>
        <w:rPr>
          <w:rFonts w:ascii="Arial" w:eastAsia="Times New Roman" w:hAnsi="Arial" w:cs="Arial"/>
          <w:color w:val="222222"/>
          <w:sz w:val="32"/>
          <w:szCs w:val="18"/>
          <w:lang w:eastAsia="es-ES"/>
        </w:rPr>
      </w:pPr>
      <w:r w:rsidRPr="00DD7753">
        <w:rPr>
          <w:rFonts w:ascii="Wingdings" w:eastAsia="Times New Roman" w:hAnsi="Wingdings" w:cs="Arial"/>
          <w:color w:val="222222"/>
          <w:sz w:val="32"/>
          <w:szCs w:val="18"/>
          <w:lang w:eastAsia="es-ES"/>
        </w:rPr>
        <w:t></w:t>
      </w:r>
      <w:r w:rsidRPr="00DD7753">
        <w:rPr>
          <w:rFonts w:ascii="Times New Roman" w:eastAsia="Times New Roman" w:hAnsi="Times New Roman" w:cs="Times New Roman"/>
          <w:color w:val="222222"/>
          <w:sz w:val="24"/>
          <w:szCs w:val="14"/>
          <w:lang w:eastAsia="es-ES"/>
        </w:rPr>
        <w:t> </w:t>
      </w:r>
      <w:r w:rsidRPr="00DD7753">
        <w:rPr>
          <w:rFonts w:ascii="Times New Roman" w:eastAsia="Times New Roman" w:hAnsi="Times New Roman" w:cs="Times New Roman"/>
          <w:color w:val="222222"/>
          <w:sz w:val="24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eastAsia="es-ES"/>
        </w:rPr>
        <w:t>La incidencia del Estado: la violencia institucional.</w:t>
      </w:r>
    </w:p>
    <w:p w:rsidR="00DD7753" w:rsidRPr="00DD7753" w:rsidRDefault="00DD7753" w:rsidP="00DD7753">
      <w:pPr>
        <w:shd w:val="clear" w:color="auto" w:fill="FFFFFF"/>
        <w:spacing w:before="100" w:beforeAutospacing="1" w:after="100" w:afterAutospacing="1" w:line="261" w:lineRule="atLeast"/>
        <w:ind w:left="720"/>
        <w:jc w:val="both"/>
        <w:rPr>
          <w:rFonts w:ascii="Arial" w:eastAsia="Times New Roman" w:hAnsi="Arial" w:cs="Arial"/>
          <w:color w:val="222222"/>
          <w:sz w:val="32"/>
          <w:szCs w:val="18"/>
          <w:lang w:eastAsia="es-ES"/>
        </w:rPr>
      </w:pPr>
      <w:r w:rsidRPr="00DD7753">
        <w:rPr>
          <w:rFonts w:ascii="Wingdings" w:eastAsia="Times New Roman" w:hAnsi="Wingdings" w:cs="Arial"/>
          <w:color w:val="222222"/>
          <w:sz w:val="32"/>
          <w:szCs w:val="18"/>
          <w:lang w:eastAsia="es-ES"/>
        </w:rPr>
        <w:t></w:t>
      </w:r>
      <w:r w:rsidRPr="00DD7753">
        <w:rPr>
          <w:rFonts w:ascii="Times New Roman" w:eastAsia="Times New Roman" w:hAnsi="Times New Roman" w:cs="Times New Roman"/>
          <w:color w:val="222222"/>
          <w:sz w:val="24"/>
          <w:szCs w:val="14"/>
          <w:lang w:eastAsia="es-ES"/>
        </w:rPr>
        <w:t> </w:t>
      </w:r>
      <w:r w:rsidRPr="00DD7753">
        <w:rPr>
          <w:rFonts w:ascii="Times New Roman" w:eastAsia="Times New Roman" w:hAnsi="Times New Roman" w:cs="Times New Roman"/>
          <w:color w:val="222222"/>
          <w:sz w:val="24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eastAsia="es-ES"/>
        </w:rPr>
        <w:t>La anomía social de la autoridad: ¿regreso al estado de naturaleza?</w:t>
      </w:r>
    </w:p>
    <w:p w:rsidR="00DD7753" w:rsidRPr="00DD7753" w:rsidRDefault="00DD7753" w:rsidP="00DD7753">
      <w:pPr>
        <w:shd w:val="clear" w:color="auto" w:fill="FFFFFF"/>
        <w:spacing w:before="100" w:beforeAutospacing="1" w:after="100" w:afterAutospacing="1" w:line="261" w:lineRule="atLeast"/>
        <w:ind w:left="720"/>
        <w:jc w:val="both"/>
        <w:rPr>
          <w:rFonts w:ascii="Arial" w:eastAsia="Times New Roman" w:hAnsi="Arial" w:cs="Arial"/>
          <w:color w:val="222222"/>
          <w:sz w:val="32"/>
          <w:szCs w:val="18"/>
          <w:lang w:eastAsia="es-ES"/>
        </w:rPr>
      </w:pPr>
      <w:r w:rsidRPr="00DD7753">
        <w:rPr>
          <w:rFonts w:ascii="Wingdings" w:eastAsia="Times New Roman" w:hAnsi="Wingdings" w:cs="Arial"/>
          <w:color w:val="222222"/>
          <w:sz w:val="32"/>
          <w:szCs w:val="18"/>
          <w:lang w:eastAsia="es-ES"/>
        </w:rPr>
        <w:t></w:t>
      </w:r>
      <w:r w:rsidRPr="00DD7753">
        <w:rPr>
          <w:rFonts w:ascii="Times New Roman" w:eastAsia="Times New Roman" w:hAnsi="Times New Roman" w:cs="Times New Roman"/>
          <w:color w:val="222222"/>
          <w:sz w:val="24"/>
          <w:szCs w:val="14"/>
          <w:lang w:eastAsia="es-ES"/>
        </w:rPr>
        <w:t> </w:t>
      </w:r>
      <w:r w:rsidRPr="00DD7753">
        <w:rPr>
          <w:rFonts w:ascii="Times New Roman" w:eastAsia="Times New Roman" w:hAnsi="Times New Roman" w:cs="Times New Roman"/>
          <w:color w:val="222222"/>
          <w:sz w:val="24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eastAsia="es-ES"/>
        </w:rPr>
        <w:t>¿Es la violencia una característica inherente de la naturaleza humana?</w:t>
      </w:r>
    </w:p>
    <w:p w:rsidR="00DD7753" w:rsidRPr="00DD7753" w:rsidRDefault="00DD7753" w:rsidP="00DD7753">
      <w:pPr>
        <w:shd w:val="clear" w:color="auto" w:fill="FFFFFF"/>
        <w:spacing w:before="100" w:beforeAutospacing="1" w:after="100" w:afterAutospacing="1" w:line="261" w:lineRule="atLeast"/>
        <w:ind w:left="720"/>
        <w:jc w:val="both"/>
        <w:rPr>
          <w:rFonts w:ascii="Arial" w:eastAsia="Times New Roman" w:hAnsi="Arial" w:cs="Arial"/>
          <w:color w:val="222222"/>
          <w:sz w:val="32"/>
          <w:szCs w:val="18"/>
          <w:lang w:eastAsia="es-ES"/>
        </w:rPr>
      </w:pPr>
      <w:r w:rsidRPr="00DD7753">
        <w:rPr>
          <w:rFonts w:ascii="Wingdings" w:eastAsia="Times New Roman" w:hAnsi="Wingdings" w:cs="Arial"/>
          <w:color w:val="222222"/>
          <w:sz w:val="32"/>
          <w:szCs w:val="18"/>
          <w:lang w:eastAsia="es-ES"/>
        </w:rPr>
        <w:t></w:t>
      </w:r>
      <w:r w:rsidRPr="00DD7753">
        <w:rPr>
          <w:rFonts w:ascii="Times New Roman" w:eastAsia="Times New Roman" w:hAnsi="Times New Roman" w:cs="Times New Roman"/>
          <w:color w:val="222222"/>
          <w:sz w:val="24"/>
          <w:szCs w:val="14"/>
          <w:lang w:eastAsia="es-ES"/>
        </w:rPr>
        <w:t> </w:t>
      </w:r>
      <w:r w:rsidRPr="00DD7753">
        <w:rPr>
          <w:rFonts w:ascii="Times New Roman" w:eastAsia="Times New Roman" w:hAnsi="Times New Roman" w:cs="Times New Roman"/>
          <w:color w:val="222222"/>
          <w:sz w:val="24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eastAsia="es-ES"/>
        </w:rPr>
        <w:t>Somos violentos o nos hacen violentos.</w:t>
      </w:r>
    </w:p>
    <w:p w:rsidR="00DD7753" w:rsidRPr="00DD7753" w:rsidRDefault="00DD7753" w:rsidP="00DD7753">
      <w:pPr>
        <w:shd w:val="clear" w:color="auto" w:fill="FFFFFF"/>
        <w:spacing w:before="100" w:beforeAutospacing="1" w:after="100" w:afterAutospacing="1" w:line="261" w:lineRule="atLeast"/>
        <w:ind w:left="720"/>
        <w:jc w:val="both"/>
        <w:rPr>
          <w:rFonts w:ascii="Arial" w:eastAsia="Times New Roman" w:hAnsi="Arial" w:cs="Arial"/>
          <w:color w:val="222222"/>
          <w:sz w:val="32"/>
          <w:szCs w:val="18"/>
          <w:lang w:eastAsia="es-ES"/>
        </w:rPr>
      </w:pPr>
      <w:r w:rsidRPr="00DD7753">
        <w:rPr>
          <w:rFonts w:ascii="Wingdings" w:eastAsia="Times New Roman" w:hAnsi="Wingdings" w:cs="Arial"/>
          <w:color w:val="222222"/>
          <w:sz w:val="32"/>
          <w:szCs w:val="18"/>
          <w:lang w:eastAsia="es-ES"/>
        </w:rPr>
        <w:t></w:t>
      </w:r>
      <w:r w:rsidRPr="00DD7753">
        <w:rPr>
          <w:rFonts w:ascii="Times New Roman" w:eastAsia="Times New Roman" w:hAnsi="Times New Roman" w:cs="Times New Roman"/>
          <w:color w:val="222222"/>
          <w:sz w:val="24"/>
          <w:szCs w:val="14"/>
          <w:lang w:eastAsia="es-ES"/>
        </w:rPr>
        <w:t> </w:t>
      </w:r>
      <w:r w:rsidRPr="00DD7753">
        <w:rPr>
          <w:rFonts w:ascii="Times New Roman" w:eastAsia="Times New Roman" w:hAnsi="Times New Roman" w:cs="Times New Roman"/>
          <w:color w:val="222222"/>
          <w:sz w:val="24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eastAsia="es-ES"/>
        </w:rPr>
        <w:t>¿Soy yo violento?</w:t>
      </w:r>
    </w:p>
    <w:p w:rsidR="00DD7753" w:rsidRPr="00DD7753" w:rsidRDefault="00DD7753" w:rsidP="00DD7753">
      <w:pPr>
        <w:shd w:val="clear" w:color="auto" w:fill="FFFFFF"/>
        <w:spacing w:before="100" w:beforeAutospacing="1" w:after="100" w:afterAutospacing="1" w:line="261" w:lineRule="atLeast"/>
        <w:ind w:left="720"/>
        <w:jc w:val="both"/>
        <w:rPr>
          <w:rFonts w:ascii="Arial" w:eastAsia="Times New Roman" w:hAnsi="Arial" w:cs="Arial"/>
          <w:color w:val="222222"/>
          <w:sz w:val="32"/>
          <w:szCs w:val="18"/>
          <w:lang w:eastAsia="es-ES"/>
        </w:rPr>
      </w:pPr>
      <w:r w:rsidRPr="00DD7753">
        <w:rPr>
          <w:rFonts w:ascii="Wingdings" w:eastAsia="Times New Roman" w:hAnsi="Wingdings" w:cs="Arial"/>
          <w:color w:val="222222"/>
          <w:sz w:val="32"/>
          <w:szCs w:val="18"/>
          <w:lang w:eastAsia="es-ES"/>
        </w:rPr>
        <w:t></w:t>
      </w:r>
      <w:r w:rsidRPr="00DD7753">
        <w:rPr>
          <w:rFonts w:ascii="Times New Roman" w:eastAsia="Times New Roman" w:hAnsi="Times New Roman" w:cs="Times New Roman"/>
          <w:color w:val="222222"/>
          <w:sz w:val="24"/>
          <w:szCs w:val="14"/>
          <w:lang w:eastAsia="es-ES"/>
        </w:rPr>
        <w:t> </w:t>
      </w:r>
      <w:r w:rsidRPr="00DD7753">
        <w:rPr>
          <w:rFonts w:ascii="Times New Roman" w:eastAsia="Times New Roman" w:hAnsi="Times New Roman" w:cs="Times New Roman"/>
          <w:color w:val="222222"/>
          <w:sz w:val="24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eastAsia="es-ES"/>
        </w:rPr>
        <w:t>La opresión y agresividad de la sociedad de consumo.</w:t>
      </w:r>
    </w:p>
    <w:p w:rsidR="00DD7753" w:rsidRPr="00DD7753" w:rsidRDefault="00DD7753" w:rsidP="00DD7753">
      <w:pPr>
        <w:shd w:val="clear" w:color="auto" w:fill="FFFFFF"/>
        <w:spacing w:before="100" w:beforeAutospacing="1" w:after="100" w:afterAutospacing="1" w:line="261" w:lineRule="atLeast"/>
        <w:ind w:left="720"/>
        <w:jc w:val="both"/>
        <w:rPr>
          <w:rFonts w:ascii="Arial" w:eastAsia="Times New Roman" w:hAnsi="Arial" w:cs="Arial"/>
          <w:color w:val="222222"/>
          <w:sz w:val="32"/>
          <w:szCs w:val="18"/>
          <w:lang w:eastAsia="es-ES"/>
        </w:rPr>
      </w:pPr>
      <w:r w:rsidRPr="00DD7753">
        <w:rPr>
          <w:rFonts w:ascii="Wingdings" w:eastAsia="Times New Roman" w:hAnsi="Wingdings" w:cs="Arial"/>
          <w:color w:val="222222"/>
          <w:sz w:val="32"/>
          <w:szCs w:val="18"/>
          <w:lang w:eastAsia="es-ES"/>
        </w:rPr>
        <w:lastRenderedPageBreak/>
        <w:t></w:t>
      </w:r>
      <w:r w:rsidRPr="00DD7753">
        <w:rPr>
          <w:rFonts w:ascii="Times New Roman" w:eastAsia="Times New Roman" w:hAnsi="Times New Roman" w:cs="Times New Roman"/>
          <w:color w:val="222222"/>
          <w:sz w:val="24"/>
          <w:szCs w:val="14"/>
          <w:lang w:eastAsia="es-ES"/>
        </w:rPr>
        <w:t> </w:t>
      </w:r>
      <w:r w:rsidRPr="00DD7753">
        <w:rPr>
          <w:rFonts w:ascii="Times New Roman" w:eastAsia="Times New Roman" w:hAnsi="Times New Roman" w:cs="Times New Roman"/>
          <w:color w:val="222222"/>
          <w:sz w:val="24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eastAsia="es-ES"/>
        </w:rPr>
        <w:t>La relación entre derecho y poder.</w:t>
      </w:r>
    </w:p>
    <w:p w:rsidR="00DD7753" w:rsidRPr="00DD7753" w:rsidRDefault="00DD7753" w:rsidP="00DD7753">
      <w:pPr>
        <w:shd w:val="clear" w:color="auto" w:fill="FFFFFF"/>
        <w:spacing w:before="100" w:beforeAutospacing="1" w:after="100" w:afterAutospacing="1" w:line="261" w:lineRule="atLeast"/>
        <w:ind w:left="720"/>
        <w:jc w:val="both"/>
        <w:rPr>
          <w:rFonts w:ascii="Arial" w:eastAsia="Times New Roman" w:hAnsi="Arial" w:cs="Arial"/>
          <w:color w:val="222222"/>
          <w:sz w:val="32"/>
          <w:szCs w:val="18"/>
          <w:lang w:eastAsia="es-ES"/>
        </w:rPr>
      </w:pPr>
      <w:r w:rsidRPr="00DD7753">
        <w:rPr>
          <w:rFonts w:ascii="Wingdings" w:eastAsia="Times New Roman" w:hAnsi="Wingdings" w:cs="Arial"/>
          <w:color w:val="222222"/>
          <w:sz w:val="32"/>
          <w:szCs w:val="18"/>
          <w:lang w:eastAsia="es-ES"/>
        </w:rPr>
        <w:t></w:t>
      </w:r>
      <w:r w:rsidRPr="00DD7753">
        <w:rPr>
          <w:rFonts w:ascii="Times New Roman" w:eastAsia="Times New Roman" w:hAnsi="Times New Roman" w:cs="Times New Roman"/>
          <w:color w:val="222222"/>
          <w:sz w:val="24"/>
          <w:szCs w:val="14"/>
          <w:lang w:eastAsia="es-ES"/>
        </w:rPr>
        <w:t> </w:t>
      </w:r>
      <w:r w:rsidRPr="00DD7753">
        <w:rPr>
          <w:rFonts w:ascii="Times New Roman" w:eastAsia="Times New Roman" w:hAnsi="Times New Roman" w:cs="Times New Roman"/>
          <w:color w:val="222222"/>
          <w:sz w:val="24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eastAsia="es-ES"/>
        </w:rPr>
        <w:t>¿Las políticas sociales de tolerancia “0” puede generar espacios de convivencia violentos?</w:t>
      </w:r>
    </w:p>
    <w:p w:rsidR="00DD7753" w:rsidRPr="00DD7753" w:rsidRDefault="00DD7753" w:rsidP="00DD7753">
      <w:pPr>
        <w:shd w:val="clear" w:color="auto" w:fill="FFFFFF"/>
        <w:spacing w:before="100" w:beforeAutospacing="1" w:after="100" w:afterAutospacing="1" w:line="261" w:lineRule="atLeast"/>
        <w:ind w:left="720"/>
        <w:jc w:val="both"/>
        <w:rPr>
          <w:rFonts w:ascii="Arial" w:eastAsia="Times New Roman" w:hAnsi="Arial" w:cs="Arial"/>
          <w:color w:val="222222"/>
          <w:sz w:val="32"/>
          <w:szCs w:val="18"/>
          <w:lang w:eastAsia="es-ES"/>
        </w:rPr>
      </w:pPr>
      <w:r w:rsidRPr="00DD7753">
        <w:rPr>
          <w:rFonts w:ascii="Wingdings" w:eastAsia="Times New Roman" w:hAnsi="Wingdings" w:cs="Arial"/>
          <w:color w:val="222222"/>
          <w:sz w:val="32"/>
          <w:szCs w:val="18"/>
          <w:lang w:eastAsia="es-ES"/>
        </w:rPr>
        <w:t></w:t>
      </w:r>
      <w:r w:rsidRPr="00DD7753">
        <w:rPr>
          <w:rFonts w:ascii="Times New Roman" w:eastAsia="Times New Roman" w:hAnsi="Times New Roman" w:cs="Times New Roman"/>
          <w:color w:val="222222"/>
          <w:sz w:val="24"/>
          <w:szCs w:val="14"/>
          <w:lang w:eastAsia="es-ES"/>
        </w:rPr>
        <w:t> </w:t>
      </w:r>
      <w:r w:rsidRPr="00DD7753">
        <w:rPr>
          <w:rFonts w:ascii="Times New Roman" w:eastAsia="Times New Roman" w:hAnsi="Times New Roman" w:cs="Times New Roman"/>
          <w:color w:val="222222"/>
          <w:sz w:val="24"/>
          <w:lang w:eastAsia="es-ES"/>
        </w:rPr>
        <w:t> </w:t>
      </w:r>
      <w:r w:rsidRPr="00DD7753">
        <w:rPr>
          <w:rFonts w:ascii="Arial" w:eastAsia="Times New Roman" w:hAnsi="Arial" w:cs="Arial"/>
          <w:color w:val="222222"/>
          <w:sz w:val="32"/>
          <w:szCs w:val="18"/>
          <w:lang w:val="es-UY" w:eastAsia="es-ES"/>
        </w:rPr>
        <w:t>Cualquier comportamiento humano dirigido a perturbar, degradar o controlar la conducta, las creencias o las decisiones de otra persona.</w:t>
      </w:r>
    </w:p>
    <w:p w:rsidR="00DD7753" w:rsidRPr="00DD7753" w:rsidRDefault="00DD7753" w:rsidP="00DD7753">
      <w:pPr>
        <w:shd w:val="clear" w:color="auto" w:fill="F1F1F1"/>
        <w:spacing w:after="0" w:line="82" w:lineRule="atLeast"/>
        <w:jc w:val="both"/>
        <w:rPr>
          <w:rFonts w:ascii="Arial" w:eastAsia="Times New Roman" w:hAnsi="Arial" w:cs="Arial"/>
          <w:color w:val="222222"/>
          <w:sz w:val="32"/>
          <w:szCs w:val="18"/>
          <w:lang w:eastAsia="es-ES"/>
        </w:rPr>
      </w:pPr>
      <w:r w:rsidRPr="00DD7753">
        <w:rPr>
          <w:rFonts w:ascii="Arial" w:eastAsia="Times New Roman" w:hAnsi="Arial" w:cs="Arial"/>
          <w:noProof/>
          <w:color w:val="222222"/>
          <w:sz w:val="32"/>
          <w:szCs w:val="18"/>
          <w:lang w:eastAsia="es-ES"/>
        </w:rPr>
        <w:drawing>
          <wp:inline distT="0" distB="0" distL="0" distR="0">
            <wp:extent cx="8890" cy="8890"/>
            <wp:effectExtent l="0" t="0" r="0" b="0"/>
            <wp:docPr id="1" name="Imagen 1" descr="https://mail.google.com/mail/u/2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ail.google.com/mail/u/2/images/cleardot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DA0" w:rsidRPr="00DD7753" w:rsidRDefault="008F7DA0" w:rsidP="00DD7753">
      <w:pPr>
        <w:jc w:val="both"/>
        <w:rPr>
          <w:sz w:val="40"/>
        </w:rPr>
      </w:pPr>
    </w:p>
    <w:sectPr w:rsidR="008F7DA0" w:rsidRPr="00DD7753" w:rsidSect="008F7D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D7753"/>
    <w:rsid w:val="008F7DA0"/>
    <w:rsid w:val="00DD77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D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D7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DD7753"/>
  </w:style>
  <w:style w:type="paragraph" w:styleId="Textodeglobo">
    <w:name w:val="Balloon Text"/>
    <w:basedOn w:val="Normal"/>
    <w:link w:val="TextodegloboCar"/>
    <w:uiPriority w:val="99"/>
    <w:semiHidden/>
    <w:unhideWhenUsed/>
    <w:rsid w:val="00DD7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7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4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84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77145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2014-04-30T21:14:00Z</dcterms:created>
  <dcterms:modified xsi:type="dcterms:W3CDTF">2014-04-30T21:15:00Z</dcterms:modified>
</cp:coreProperties>
</file>